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29DC" w14:textId="32AE0AD9" w:rsidR="00ED7026" w:rsidRDefault="00D154C4" w:rsidP="00B86F43">
      <w:pPr>
        <w:pStyle w:val="Textbody"/>
        <w:spacing w:line="276" w:lineRule="auto"/>
        <w:ind w:left="5664" w:firstLine="708"/>
        <w:rPr>
          <w:rFonts w:cs="Arial"/>
          <w:sz w:val="22"/>
          <w:szCs w:val="22"/>
        </w:rPr>
      </w:pPr>
      <w:r>
        <w:rPr>
          <w:rFonts w:cs="Arial"/>
          <w:sz w:val="22"/>
          <w:szCs w:val="22"/>
        </w:rPr>
        <w:t xml:space="preserve">Tuplice, dnia </w:t>
      </w:r>
      <w:r w:rsidR="00551B75" w:rsidRPr="00E17165">
        <w:rPr>
          <w:rFonts w:cs="Arial"/>
          <w:sz w:val="22"/>
          <w:szCs w:val="22"/>
        </w:rPr>
        <w:t>3</w:t>
      </w:r>
      <w:r w:rsidR="001B209A" w:rsidRPr="00E17165">
        <w:rPr>
          <w:rFonts w:cs="Arial"/>
          <w:sz w:val="22"/>
          <w:szCs w:val="22"/>
        </w:rPr>
        <w:t>1</w:t>
      </w:r>
      <w:r w:rsidR="00551B75">
        <w:rPr>
          <w:rFonts w:cs="Arial"/>
          <w:sz w:val="22"/>
          <w:szCs w:val="22"/>
        </w:rPr>
        <w:t xml:space="preserve"> </w:t>
      </w:r>
      <w:r w:rsidR="00B86F43">
        <w:rPr>
          <w:rFonts w:cs="Arial"/>
          <w:sz w:val="22"/>
          <w:szCs w:val="22"/>
        </w:rPr>
        <w:t>października</w:t>
      </w:r>
      <w:r w:rsidR="00551B75">
        <w:rPr>
          <w:rFonts w:cs="Arial"/>
          <w:sz w:val="22"/>
          <w:szCs w:val="22"/>
        </w:rPr>
        <w:t xml:space="preserve"> </w:t>
      </w:r>
      <w:r>
        <w:rPr>
          <w:rFonts w:cs="Arial"/>
          <w:sz w:val="22"/>
          <w:szCs w:val="22"/>
        </w:rPr>
        <w:t>202</w:t>
      </w:r>
      <w:r w:rsidR="00B86F43">
        <w:rPr>
          <w:rFonts w:cs="Arial"/>
          <w:sz w:val="22"/>
          <w:szCs w:val="22"/>
        </w:rPr>
        <w:t>3</w:t>
      </w:r>
      <w:r>
        <w:rPr>
          <w:rFonts w:cs="Arial"/>
          <w:sz w:val="22"/>
          <w:szCs w:val="22"/>
        </w:rPr>
        <w:t xml:space="preserve"> r.</w:t>
      </w:r>
    </w:p>
    <w:p w14:paraId="6128CB4A" w14:textId="29D17A48" w:rsidR="00ED7026" w:rsidRDefault="00D154C4">
      <w:pPr>
        <w:pStyle w:val="Textbody"/>
        <w:spacing w:line="276" w:lineRule="auto"/>
        <w:rPr>
          <w:rFonts w:cs="Arial"/>
          <w:sz w:val="22"/>
          <w:szCs w:val="22"/>
        </w:rPr>
      </w:pPr>
      <w:r>
        <w:rPr>
          <w:rFonts w:cs="Arial"/>
          <w:sz w:val="22"/>
          <w:szCs w:val="22"/>
        </w:rPr>
        <w:t>znak sprawy: OSII.6220.</w:t>
      </w:r>
      <w:r w:rsidR="003E1A54">
        <w:rPr>
          <w:rFonts w:cs="Arial"/>
          <w:sz w:val="22"/>
          <w:szCs w:val="22"/>
        </w:rPr>
        <w:t>2</w:t>
      </w:r>
      <w:r>
        <w:rPr>
          <w:rFonts w:cs="Arial"/>
          <w:sz w:val="22"/>
          <w:szCs w:val="22"/>
        </w:rPr>
        <w:t>.20</w:t>
      </w:r>
      <w:r w:rsidR="00B86F43">
        <w:rPr>
          <w:rFonts w:cs="Arial"/>
          <w:sz w:val="22"/>
          <w:szCs w:val="22"/>
        </w:rPr>
        <w:t>2</w:t>
      </w:r>
      <w:r>
        <w:rPr>
          <w:rFonts w:cs="Arial"/>
          <w:sz w:val="22"/>
          <w:szCs w:val="22"/>
        </w:rPr>
        <w:t>2.KK</w:t>
      </w:r>
    </w:p>
    <w:p w14:paraId="750BC513" w14:textId="77777777" w:rsidR="00ED7026" w:rsidRDefault="00ED7026">
      <w:pPr>
        <w:pStyle w:val="Nagwek1"/>
        <w:spacing w:before="0" w:after="200"/>
        <w:jc w:val="center"/>
        <w:rPr>
          <w:rFonts w:ascii="Times New Roman" w:hAnsi="Times New Roman" w:cs="Arial"/>
          <w:color w:val="00000A"/>
          <w:sz w:val="22"/>
          <w:szCs w:val="22"/>
        </w:rPr>
      </w:pPr>
    </w:p>
    <w:p w14:paraId="5F945905" w14:textId="00823E32" w:rsidR="00ED7026" w:rsidRDefault="00D154C4">
      <w:pPr>
        <w:pStyle w:val="Nagwek1"/>
        <w:spacing w:before="0" w:after="200"/>
        <w:jc w:val="center"/>
        <w:rPr>
          <w:rFonts w:ascii="Times New Roman" w:hAnsi="Times New Roman" w:cs="Arial"/>
          <w:color w:val="00000A"/>
          <w:sz w:val="22"/>
          <w:szCs w:val="22"/>
        </w:rPr>
      </w:pPr>
      <w:r>
        <w:rPr>
          <w:rFonts w:ascii="Times New Roman" w:hAnsi="Times New Roman" w:cs="Arial"/>
          <w:color w:val="00000A"/>
          <w:sz w:val="22"/>
          <w:szCs w:val="22"/>
        </w:rPr>
        <w:t xml:space="preserve">DECYZJA Nr </w:t>
      </w:r>
      <w:r w:rsidR="00B86F43">
        <w:rPr>
          <w:rFonts w:ascii="Times New Roman" w:hAnsi="Times New Roman" w:cs="Arial"/>
          <w:color w:val="00000A"/>
          <w:sz w:val="22"/>
          <w:szCs w:val="22"/>
        </w:rPr>
        <w:t>1</w:t>
      </w:r>
      <w:r>
        <w:rPr>
          <w:rFonts w:ascii="Times New Roman" w:hAnsi="Times New Roman" w:cs="Arial"/>
          <w:color w:val="00000A"/>
          <w:sz w:val="22"/>
          <w:szCs w:val="22"/>
        </w:rPr>
        <w:t>/202</w:t>
      </w:r>
      <w:r w:rsidR="00B86F43">
        <w:rPr>
          <w:rFonts w:ascii="Times New Roman" w:hAnsi="Times New Roman" w:cs="Arial"/>
          <w:color w:val="00000A"/>
          <w:sz w:val="22"/>
          <w:szCs w:val="22"/>
        </w:rPr>
        <w:t>3</w:t>
      </w:r>
    </w:p>
    <w:p w14:paraId="5927FD0A" w14:textId="77777777" w:rsidR="00ED7026" w:rsidRDefault="00ED7026">
      <w:pPr>
        <w:pStyle w:val="Standard"/>
        <w:spacing w:after="0"/>
        <w:rPr>
          <w:rFonts w:ascii="Times New Roman" w:hAnsi="Times New Roman" w:cs="Arial"/>
        </w:rPr>
      </w:pPr>
    </w:p>
    <w:p w14:paraId="6E235BDF" w14:textId="20CDAFB8" w:rsidR="00ED7026" w:rsidRDefault="00D154C4" w:rsidP="00B86F43">
      <w:pPr>
        <w:pStyle w:val="dtz"/>
        <w:tabs>
          <w:tab w:val="left" w:pos="567"/>
        </w:tabs>
        <w:spacing w:after="0"/>
        <w:ind w:firstLine="708"/>
        <w:jc w:val="both"/>
      </w:pPr>
      <w:r>
        <w:rPr>
          <w:rFonts w:cs="Arial"/>
        </w:rPr>
        <w:t>Na podstawie art. 104 i 108 § 1 ustawy z dnia 14 czerwca 1960 r. Kodeks postępowania administracyjnego (</w:t>
      </w:r>
      <w:proofErr w:type="spellStart"/>
      <w:r>
        <w:rPr>
          <w:rFonts w:cs="Arial"/>
        </w:rPr>
        <w:t>t.j</w:t>
      </w:r>
      <w:proofErr w:type="spellEnd"/>
      <w:r>
        <w:rPr>
          <w:rFonts w:cs="Arial"/>
        </w:rPr>
        <w:t>. Dz. U. z 202</w:t>
      </w:r>
      <w:r w:rsidR="00B86F43">
        <w:rPr>
          <w:rFonts w:cs="Arial"/>
        </w:rPr>
        <w:t>3</w:t>
      </w:r>
      <w:r>
        <w:rPr>
          <w:rFonts w:cs="Arial"/>
        </w:rPr>
        <w:t xml:space="preserve"> r., poz. 7</w:t>
      </w:r>
      <w:r w:rsidR="00B86F43">
        <w:rPr>
          <w:rFonts w:cs="Arial"/>
        </w:rPr>
        <w:t>7</w:t>
      </w:r>
      <w:r>
        <w:rPr>
          <w:rFonts w:cs="Arial"/>
        </w:rPr>
        <w:t>5</w:t>
      </w:r>
      <w:r w:rsidR="00551B75">
        <w:rPr>
          <w:rFonts w:cs="Arial"/>
        </w:rPr>
        <w:t xml:space="preserve"> ze zm.</w:t>
      </w:r>
      <w:r>
        <w:rPr>
          <w:rFonts w:cs="Arial"/>
        </w:rPr>
        <w:t xml:space="preserve">), art. 71 ust. 2 i pkt 2, art. 75 ust. 1 pkt 4 ustawy z dnia 3 października 2008 r. o udostępnianiu informacji o środowisku i jego ochronie, udziale społeczeństwa w ochronie środowiska oraz o ocenach oddziaływania na środowisko </w:t>
      </w:r>
      <w:r w:rsidR="00551B75">
        <w:rPr>
          <w:rFonts w:cs="Arial"/>
        </w:rPr>
        <w:br/>
      </w:r>
      <w:r>
        <w:rPr>
          <w:rFonts w:cs="Arial"/>
        </w:rPr>
        <w:t>(</w:t>
      </w:r>
      <w:proofErr w:type="spellStart"/>
      <w:r>
        <w:rPr>
          <w:rFonts w:cs="Arial"/>
        </w:rPr>
        <w:t>t.j</w:t>
      </w:r>
      <w:proofErr w:type="spellEnd"/>
      <w:r>
        <w:rPr>
          <w:rFonts w:cs="Arial"/>
        </w:rPr>
        <w:t>. Dz. U. z 202</w:t>
      </w:r>
      <w:r w:rsidR="00B86F43">
        <w:rPr>
          <w:rFonts w:cs="Arial"/>
        </w:rPr>
        <w:t>3</w:t>
      </w:r>
      <w:r>
        <w:rPr>
          <w:rFonts w:cs="Arial"/>
        </w:rPr>
        <w:t xml:space="preserve"> r., poz. </w:t>
      </w:r>
      <w:r w:rsidR="00551B75">
        <w:rPr>
          <w:rFonts w:cs="Arial"/>
        </w:rPr>
        <w:t>10</w:t>
      </w:r>
      <w:r w:rsidR="00B86F43">
        <w:rPr>
          <w:rFonts w:cs="Arial"/>
        </w:rPr>
        <w:t>94</w:t>
      </w:r>
      <w:r w:rsidR="00551B75">
        <w:rPr>
          <w:rFonts w:cs="Arial"/>
        </w:rPr>
        <w:t xml:space="preserve"> ze zm.</w:t>
      </w:r>
      <w:r>
        <w:rPr>
          <w:rFonts w:cs="Arial"/>
        </w:rPr>
        <w:t xml:space="preserve">) oraz </w:t>
      </w:r>
      <w:r w:rsidR="00B86F43" w:rsidRPr="00B86F43">
        <w:rPr>
          <w:rFonts w:cs="Arial"/>
        </w:rPr>
        <w:t>§ 3 ust. 1 pkt 83 lit. a i b</w:t>
      </w:r>
      <w:r>
        <w:rPr>
          <w:rFonts w:cs="Arial"/>
        </w:rPr>
        <w:t xml:space="preserve"> rozporządzenia Rady Ministrów </w:t>
      </w:r>
      <w:r w:rsidR="00551B75">
        <w:rPr>
          <w:rFonts w:cs="Arial"/>
        </w:rPr>
        <w:br/>
      </w:r>
      <w:r>
        <w:rPr>
          <w:rFonts w:cs="Arial"/>
        </w:rPr>
        <w:t>z dnia 10 września 2019 r. w sprawie przedsięwzięć mogących znacząco oddziaływać na środowisko (</w:t>
      </w:r>
      <w:proofErr w:type="spellStart"/>
      <w:r>
        <w:rPr>
          <w:rFonts w:cs="Arial"/>
        </w:rPr>
        <w:t>t.j</w:t>
      </w:r>
      <w:proofErr w:type="spellEnd"/>
      <w:r>
        <w:rPr>
          <w:rFonts w:cs="Arial"/>
        </w:rPr>
        <w:t>. Dz. U. z 2019 r., poz. 1839</w:t>
      </w:r>
      <w:r w:rsidR="00551B75">
        <w:rPr>
          <w:rFonts w:cs="Arial"/>
        </w:rPr>
        <w:t xml:space="preserve"> ze zm.</w:t>
      </w:r>
      <w:r>
        <w:rPr>
          <w:rFonts w:cs="Arial"/>
        </w:rPr>
        <w:t xml:space="preserve">), po rozpatrzeniu wniosku: </w:t>
      </w:r>
      <w:r w:rsidR="00551B75">
        <w:rPr>
          <w:rFonts w:cs="Arial"/>
        </w:rPr>
        <w:t>Pan</w:t>
      </w:r>
      <w:r w:rsidR="00B86F43">
        <w:rPr>
          <w:rFonts w:cs="Arial"/>
        </w:rPr>
        <w:t>i</w:t>
      </w:r>
      <w:r w:rsidR="00551B75">
        <w:rPr>
          <w:rFonts w:cs="Arial"/>
        </w:rPr>
        <w:t xml:space="preserve"> </w:t>
      </w:r>
      <w:r w:rsidR="00EC7239">
        <w:rPr>
          <w:rFonts w:cs="Arial"/>
        </w:rPr>
        <w:t xml:space="preserve">Magdaleny </w:t>
      </w:r>
      <w:proofErr w:type="spellStart"/>
      <w:r w:rsidR="00EC7239">
        <w:rPr>
          <w:rFonts w:cs="Arial"/>
        </w:rPr>
        <w:t>Jakubowskiej-Dorsz</w:t>
      </w:r>
      <w:proofErr w:type="spellEnd"/>
      <w:r w:rsidR="00551B75">
        <w:rPr>
          <w:rFonts w:cs="Arial"/>
        </w:rPr>
        <w:t xml:space="preserve"> – </w:t>
      </w:r>
      <w:r w:rsidR="00EC7239">
        <w:rPr>
          <w:rFonts w:cs="Arial"/>
        </w:rPr>
        <w:t>BIOTICA Usługi Środowiskowe</w:t>
      </w:r>
      <w:r w:rsidR="00551B75">
        <w:rPr>
          <w:rFonts w:cs="Arial"/>
        </w:rPr>
        <w:t>, ul</w:t>
      </w:r>
      <w:r w:rsidR="00EC7239">
        <w:rPr>
          <w:rFonts w:cs="Arial"/>
        </w:rPr>
        <w:t>. Wspólna</w:t>
      </w:r>
      <w:r w:rsidR="00551B75">
        <w:rPr>
          <w:rFonts w:cs="Arial"/>
        </w:rPr>
        <w:t xml:space="preserve"> </w:t>
      </w:r>
      <w:r w:rsidR="00EC7239">
        <w:rPr>
          <w:rFonts w:cs="Arial"/>
        </w:rPr>
        <w:t>19/6</w:t>
      </w:r>
      <w:r w:rsidR="00551B75">
        <w:rPr>
          <w:rFonts w:cs="Arial"/>
        </w:rPr>
        <w:t xml:space="preserve">, </w:t>
      </w:r>
      <w:r w:rsidR="00EC7239">
        <w:rPr>
          <w:rFonts w:cs="Arial"/>
        </w:rPr>
        <w:t>72</w:t>
      </w:r>
      <w:r w:rsidR="00551B75">
        <w:rPr>
          <w:rFonts w:cs="Arial"/>
        </w:rPr>
        <w:t>-0</w:t>
      </w:r>
      <w:r w:rsidR="00EC7239">
        <w:rPr>
          <w:rFonts w:cs="Arial"/>
        </w:rPr>
        <w:t>1</w:t>
      </w:r>
      <w:r w:rsidR="00551B75">
        <w:rPr>
          <w:rFonts w:cs="Arial"/>
        </w:rPr>
        <w:t xml:space="preserve">0 </w:t>
      </w:r>
      <w:r w:rsidR="00EC7239">
        <w:rPr>
          <w:rFonts w:cs="Arial"/>
        </w:rPr>
        <w:t>Police</w:t>
      </w:r>
      <w:r w:rsidR="00551B75">
        <w:rPr>
          <w:rFonts w:cs="Arial"/>
        </w:rPr>
        <w:t xml:space="preserve"> – Pełnomocnika inwestora  </w:t>
      </w:r>
      <w:r w:rsidR="00EC7239">
        <w:rPr>
          <w:rFonts w:cs="Arial"/>
        </w:rPr>
        <w:t>P.H.U. BART-POL Justyna Jaroszewska</w:t>
      </w:r>
      <w:r w:rsidR="00551B75">
        <w:rPr>
          <w:rFonts w:cs="Arial"/>
        </w:rPr>
        <w:t xml:space="preserve"> ul. </w:t>
      </w:r>
      <w:r w:rsidR="00EC7239">
        <w:rPr>
          <w:rFonts w:cs="Arial"/>
        </w:rPr>
        <w:t>Łąkowa</w:t>
      </w:r>
      <w:r w:rsidR="00551B75">
        <w:rPr>
          <w:rFonts w:cs="Arial"/>
        </w:rPr>
        <w:t xml:space="preserve"> </w:t>
      </w:r>
      <w:r w:rsidR="00EC7239">
        <w:rPr>
          <w:rFonts w:cs="Arial"/>
        </w:rPr>
        <w:t>9</w:t>
      </w:r>
      <w:r w:rsidR="00551B75">
        <w:rPr>
          <w:rFonts w:cs="Arial"/>
        </w:rPr>
        <w:t xml:space="preserve">, </w:t>
      </w:r>
      <w:r w:rsidR="00EC7239">
        <w:rPr>
          <w:rFonts w:cs="Arial"/>
        </w:rPr>
        <w:t>68</w:t>
      </w:r>
      <w:r w:rsidR="00551B75">
        <w:rPr>
          <w:rFonts w:cs="Arial"/>
        </w:rPr>
        <w:t>-</w:t>
      </w:r>
      <w:r w:rsidR="00EC7239">
        <w:rPr>
          <w:rFonts w:cs="Arial"/>
        </w:rPr>
        <w:t>219</w:t>
      </w:r>
      <w:r w:rsidR="00551B75">
        <w:rPr>
          <w:rFonts w:cs="Arial"/>
        </w:rPr>
        <w:t xml:space="preserve"> </w:t>
      </w:r>
      <w:r w:rsidR="00EC7239">
        <w:rPr>
          <w:rFonts w:cs="Arial"/>
        </w:rPr>
        <w:t>Tuplice</w:t>
      </w:r>
      <w:r w:rsidR="00551B75">
        <w:rPr>
          <w:rFonts w:cs="Arial"/>
        </w:rPr>
        <w:t xml:space="preserve"> </w:t>
      </w:r>
      <w:r>
        <w:rPr>
          <w:rFonts w:cs="Arial"/>
        </w:rPr>
        <w:t xml:space="preserve">w oparciu </w:t>
      </w:r>
      <w:r w:rsidR="00551B75">
        <w:rPr>
          <w:rFonts w:cs="Arial"/>
        </w:rPr>
        <w:br/>
      </w:r>
      <w:r>
        <w:rPr>
          <w:rFonts w:cs="Arial"/>
        </w:rPr>
        <w:t xml:space="preserve">o uzgodnienie Regionalnego Dyrektora Ochrony Środowiska w Gorzowie Wielkopolskim z dnia </w:t>
      </w:r>
      <w:r w:rsidR="00551B75">
        <w:rPr>
          <w:rFonts w:cs="Arial"/>
        </w:rPr>
        <w:br/>
      </w:r>
      <w:r w:rsidR="00EC7239">
        <w:rPr>
          <w:rFonts w:cs="Arial"/>
        </w:rPr>
        <w:t>30</w:t>
      </w:r>
      <w:r>
        <w:rPr>
          <w:rFonts w:cs="Arial"/>
        </w:rPr>
        <w:t xml:space="preserve"> </w:t>
      </w:r>
      <w:r w:rsidR="00551B75">
        <w:rPr>
          <w:rFonts w:cs="Arial"/>
        </w:rPr>
        <w:t>sierpnia</w:t>
      </w:r>
      <w:r>
        <w:rPr>
          <w:rFonts w:cs="Arial"/>
        </w:rPr>
        <w:t xml:space="preserve"> 202</w:t>
      </w:r>
      <w:r w:rsidR="00EC7239">
        <w:rPr>
          <w:rFonts w:cs="Arial"/>
        </w:rPr>
        <w:t>3</w:t>
      </w:r>
      <w:r>
        <w:rPr>
          <w:rFonts w:cs="Arial"/>
        </w:rPr>
        <w:t xml:space="preserve"> r., znak: WZŚ.4221.</w:t>
      </w:r>
      <w:r w:rsidR="00551B75">
        <w:rPr>
          <w:rFonts w:cs="Arial"/>
        </w:rPr>
        <w:t>120</w:t>
      </w:r>
      <w:r>
        <w:rPr>
          <w:rFonts w:cs="Arial"/>
        </w:rPr>
        <w:t>.202</w:t>
      </w:r>
      <w:r w:rsidR="00EC7239">
        <w:rPr>
          <w:rFonts w:cs="Arial"/>
        </w:rPr>
        <w:t>3</w:t>
      </w:r>
      <w:r>
        <w:rPr>
          <w:rFonts w:cs="Arial"/>
        </w:rPr>
        <w:t>.</w:t>
      </w:r>
      <w:r w:rsidR="00EC7239">
        <w:rPr>
          <w:rFonts w:cs="Arial"/>
        </w:rPr>
        <w:t>KS</w:t>
      </w:r>
      <w:r>
        <w:rPr>
          <w:rFonts w:cs="Arial"/>
        </w:rPr>
        <w:t xml:space="preserve"> i opinię Państwowego Gospodarstwa Wodnego Wody Polskie Zarząd Zlewni w Zgorzelcu z dnia </w:t>
      </w:r>
      <w:r w:rsidR="00EC7239">
        <w:rPr>
          <w:rFonts w:cs="Arial"/>
        </w:rPr>
        <w:t>9</w:t>
      </w:r>
      <w:r>
        <w:rPr>
          <w:rFonts w:cs="Arial"/>
        </w:rPr>
        <w:t xml:space="preserve"> </w:t>
      </w:r>
      <w:r w:rsidR="00EC7239">
        <w:rPr>
          <w:rFonts w:cs="Arial"/>
        </w:rPr>
        <w:t>grudnia</w:t>
      </w:r>
      <w:r>
        <w:rPr>
          <w:rFonts w:cs="Arial"/>
        </w:rPr>
        <w:t xml:space="preserve"> 202</w:t>
      </w:r>
      <w:r w:rsidR="00EC7239">
        <w:rPr>
          <w:rFonts w:cs="Arial"/>
        </w:rPr>
        <w:t>2</w:t>
      </w:r>
      <w:r>
        <w:rPr>
          <w:rFonts w:cs="Arial"/>
        </w:rPr>
        <w:t xml:space="preserve"> r. znak: </w:t>
      </w:r>
      <w:bookmarkStart w:id="0" w:name="_Hlk149553998"/>
      <w:r>
        <w:rPr>
          <w:rFonts w:cs="Arial"/>
        </w:rPr>
        <w:t>WR.ZZŚ.6.435.</w:t>
      </w:r>
      <w:r w:rsidR="00EC7239">
        <w:rPr>
          <w:rFonts w:cs="Arial"/>
        </w:rPr>
        <w:t>72</w:t>
      </w:r>
      <w:r>
        <w:rPr>
          <w:rFonts w:cs="Arial"/>
        </w:rPr>
        <w:t>.202</w:t>
      </w:r>
      <w:r w:rsidR="00EC7239">
        <w:rPr>
          <w:rFonts w:cs="Arial"/>
        </w:rPr>
        <w:t>2</w:t>
      </w:r>
      <w:r>
        <w:rPr>
          <w:rFonts w:cs="Arial"/>
        </w:rPr>
        <w:t>.</w:t>
      </w:r>
      <w:r w:rsidR="00654520">
        <w:rPr>
          <w:rFonts w:cs="Arial"/>
        </w:rPr>
        <w:t>KS</w:t>
      </w:r>
      <w:r w:rsidR="00EC7239">
        <w:rPr>
          <w:rFonts w:cs="Arial"/>
        </w:rPr>
        <w:t xml:space="preserve"> </w:t>
      </w:r>
      <w:bookmarkEnd w:id="0"/>
      <w:r w:rsidR="00EC7239">
        <w:rPr>
          <w:rFonts w:cs="Arial"/>
        </w:rPr>
        <w:t>oraz opinię Państwowego Powiatowego Inspektora Sanitarnego w Żarach znak: NZ.9022.1.247.2023 z dnia 11 października 2023 r.</w:t>
      </w:r>
    </w:p>
    <w:p w14:paraId="5D8861C9" w14:textId="77777777" w:rsidR="00ED7026" w:rsidRDefault="00ED7026">
      <w:pPr>
        <w:pStyle w:val="dtz"/>
        <w:tabs>
          <w:tab w:val="left" w:pos="567"/>
        </w:tabs>
        <w:spacing w:before="0" w:after="0" w:line="276" w:lineRule="auto"/>
        <w:jc w:val="center"/>
        <w:rPr>
          <w:rFonts w:cs="Arial"/>
          <w:b/>
        </w:rPr>
      </w:pPr>
    </w:p>
    <w:p w14:paraId="541C4BE3" w14:textId="77777777" w:rsidR="00ED7026" w:rsidRDefault="00D154C4">
      <w:pPr>
        <w:pStyle w:val="dtz"/>
        <w:tabs>
          <w:tab w:val="left" w:pos="567"/>
        </w:tabs>
        <w:spacing w:before="0" w:after="0" w:line="276" w:lineRule="auto"/>
        <w:jc w:val="center"/>
        <w:rPr>
          <w:rFonts w:cs="Arial"/>
          <w:b/>
        </w:rPr>
      </w:pPr>
      <w:r>
        <w:rPr>
          <w:rFonts w:cs="Arial"/>
          <w:b/>
        </w:rPr>
        <w:t>OKREŚLAM</w:t>
      </w:r>
    </w:p>
    <w:p w14:paraId="5C982492" w14:textId="6F46A053" w:rsidR="00ED7026" w:rsidRDefault="00D154C4">
      <w:pPr>
        <w:pStyle w:val="dtz"/>
        <w:tabs>
          <w:tab w:val="left" w:pos="567"/>
        </w:tabs>
        <w:spacing w:before="0" w:after="0" w:line="276" w:lineRule="auto"/>
        <w:jc w:val="center"/>
      </w:pPr>
      <w:r>
        <w:rPr>
          <w:rFonts w:cs="Arial"/>
          <w:b/>
          <w:bCs/>
          <w:i/>
        </w:rPr>
        <w:t xml:space="preserve">środowiskowe uwarunkowania </w:t>
      </w:r>
      <w:r w:rsidR="00D55AFA">
        <w:rPr>
          <w:rFonts w:cs="Arial"/>
          <w:b/>
          <w:bCs/>
          <w:i/>
        </w:rPr>
        <w:t>dla</w:t>
      </w:r>
      <w:r>
        <w:rPr>
          <w:rFonts w:cs="Arial"/>
          <w:b/>
          <w:bCs/>
          <w:i/>
        </w:rPr>
        <w:t xml:space="preserve"> przedsięwzięcia pod nazwą:</w:t>
      </w:r>
    </w:p>
    <w:p w14:paraId="53BFDE76" w14:textId="77777777" w:rsidR="00ED7026" w:rsidRDefault="00ED7026">
      <w:pPr>
        <w:pStyle w:val="dtz"/>
        <w:tabs>
          <w:tab w:val="left" w:pos="567"/>
        </w:tabs>
        <w:spacing w:before="0" w:after="0" w:line="276" w:lineRule="auto"/>
        <w:jc w:val="center"/>
      </w:pPr>
    </w:p>
    <w:p w14:paraId="02C64484" w14:textId="76CE70F4" w:rsidR="00ED7026" w:rsidRDefault="00B86F43">
      <w:pPr>
        <w:pStyle w:val="Akapitzlist"/>
        <w:tabs>
          <w:tab w:val="left" w:pos="567"/>
        </w:tabs>
        <w:suppressAutoHyphens w:val="0"/>
        <w:spacing w:line="276" w:lineRule="auto"/>
        <w:ind w:left="0"/>
        <w:jc w:val="center"/>
      </w:pPr>
      <w:bookmarkStart w:id="1" w:name="_Hlk149556521"/>
      <w:r w:rsidRPr="00B86F43">
        <w:rPr>
          <w:rFonts w:cs="Arial"/>
          <w:b/>
          <w:bCs/>
        </w:rPr>
        <w:t>Plac magazynowy odpadów przy ul. 9 Maja 3 A,  gmina Tuplice, na działce nr 502/17 obręb 0013 Tuplice</w:t>
      </w:r>
      <w:r w:rsidR="00D154C4">
        <w:rPr>
          <w:rFonts w:cs="Arial"/>
          <w:b/>
          <w:bCs/>
        </w:rPr>
        <w:t>, gmina Tuplice</w:t>
      </w:r>
    </w:p>
    <w:bookmarkEnd w:id="1"/>
    <w:p w14:paraId="0B3F21CC" w14:textId="77777777" w:rsidR="00ED7026" w:rsidRDefault="00ED7026">
      <w:pPr>
        <w:pStyle w:val="Textbodyindent"/>
        <w:tabs>
          <w:tab w:val="left" w:pos="567"/>
        </w:tabs>
        <w:spacing w:line="276" w:lineRule="auto"/>
        <w:ind w:left="0" w:firstLine="0"/>
        <w:rPr>
          <w:rFonts w:ascii="Arial" w:hAnsi="Arial" w:cs="Arial"/>
          <w:b/>
          <w:bCs/>
          <w:u w:val="single"/>
        </w:rPr>
      </w:pPr>
    </w:p>
    <w:p w14:paraId="1000382D" w14:textId="77777777" w:rsidR="00ED7026" w:rsidRDefault="00D154C4">
      <w:pPr>
        <w:pStyle w:val="dtz"/>
        <w:tabs>
          <w:tab w:val="left" w:pos="567"/>
        </w:tabs>
        <w:spacing w:before="0" w:after="200"/>
        <w:jc w:val="both"/>
        <w:rPr>
          <w:rFonts w:cs="Arial"/>
          <w:b/>
          <w:color w:val="00000A"/>
          <w:u w:val="single"/>
        </w:rPr>
      </w:pPr>
      <w:r>
        <w:rPr>
          <w:rFonts w:cs="Arial"/>
          <w:b/>
          <w:color w:val="00000A"/>
          <w:u w:val="single"/>
        </w:rPr>
        <w:t>pod następującymi warunkami:</w:t>
      </w:r>
    </w:p>
    <w:p w14:paraId="181AD989" w14:textId="77777777" w:rsidR="00CA5451" w:rsidRPr="00CA5451" w:rsidRDefault="00CA5451" w:rsidP="00CA5451">
      <w:pPr>
        <w:widowControl/>
        <w:numPr>
          <w:ilvl w:val="0"/>
          <w:numId w:val="41"/>
        </w:numPr>
        <w:suppressAutoHyphens w:val="0"/>
        <w:autoSpaceDN/>
        <w:adjustRightInd w:val="0"/>
        <w:spacing w:after="0" w:line="240" w:lineRule="auto"/>
        <w:ind w:left="425" w:hanging="425"/>
        <w:jc w:val="both"/>
        <w:textAlignment w:val="auto"/>
        <w:rPr>
          <w:rFonts w:ascii="Times New Roman" w:eastAsia="Times New Roman" w:hAnsi="Times New Roman" w:cs="Times New Roman"/>
          <w:iCs/>
          <w:kern w:val="0"/>
          <w:sz w:val="24"/>
          <w:szCs w:val="24"/>
          <w:lang w:eastAsia="pl-PL"/>
        </w:rPr>
      </w:pPr>
      <w:r w:rsidRPr="00CA5451">
        <w:rPr>
          <w:rFonts w:ascii="Times New Roman" w:eastAsia="Calibri" w:hAnsi="Times New Roman" w:cs="Times New Roman"/>
          <w:kern w:val="0"/>
          <w:sz w:val="24"/>
          <w:szCs w:val="24"/>
        </w:rPr>
        <w:t xml:space="preserve">Rodzaj i miejsce realizacji przedsięwzięcia: </w:t>
      </w:r>
    </w:p>
    <w:p w14:paraId="59182E11" w14:textId="77777777" w:rsidR="00CA5451" w:rsidRPr="00CA5451" w:rsidRDefault="00CA5451" w:rsidP="00CA5451">
      <w:pPr>
        <w:widowControl/>
        <w:suppressAutoHyphens w:val="0"/>
        <w:autoSpaceDN/>
        <w:spacing w:after="0" w:line="240" w:lineRule="auto"/>
        <w:ind w:left="360"/>
        <w:jc w:val="both"/>
        <w:textAlignment w:val="auto"/>
        <w:rPr>
          <w:rFonts w:ascii="Times New Roman" w:eastAsia="Times New Roman" w:hAnsi="Times New Roman" w:cs="Times New Roman"/>
          <w:color w:val="000000"/>
          <w:kern w:val="0"/>
          <w:sz w:val="24"/>
          <w:szCs w:val="24"/>
          <w:lang w:eastAsia="pl-PL"/>
        </w:rPr>
      </w:pPr>
      <w:r w:rsidRPr="00CA5451">
        <w:rPr>
          <w:rFonts w:ascii="Times New Roman" w:eastAsia="Times New Roman" w:hAnsi="Times New Roman" w:cs="Times New Roman"/>
          <w:kern w:val="0"/>
          <w:sz w:val="24"/>
          <w:szCs w:val="24"/>
          <w:lang w:eastAsia="pl-PL"/>
        </w:rPr>
        <w:t xml:space="preserve">Planowana inwestycja polega na przystosowaniu działki nr </w:t>
      </w:r>
      <w:proofErr w:type="spellStart"/>
      <w:r w:rsidRPr="00CA5451">
        <w:rPr>
          <w:rFonts w:ascii="Times New Roman" w:eastAsia="Times New Roman" w:hAnsi="Times New Roman" w:cs="Times New Roman"/>
          <w:kern w:val="0"/>
          <w:sz w:val="24"/>
          <w:szCs w:val="24"/>
          <w:lang w:eastAsia="pl-PL"/>
        </w:rPr>
        <w:t>ewid</w:t>
      </w:r>
      <w:proofErr w:type="spellEnd"/>
      <w:r w:rsidRPr="00CA5451">
        <w:rPr>
          <w:rFonts w:ascii="Times New Roman" w:eastAsia="Times New Roman" w:hAnsi="Times New Roman" w:cs="Times New Roman"/>
          <w:kern w:val="0"/>
          <w:sz w:val="24"/>
          <w:szCs w:val="24"/>
          <w:lang w:eastAsia="pl-PL"/>
        </w:rPr>
        <w:t xml:space="preserve">. 502/17 </w:t>
      </w:r>
      <w:r w:rsidRPr="00CA5451">
        <w:rPr>
          <w:rFonts w:ascii="Times New Roman" w:eastAsia="Times New Roman" w:hAnsi="Times New Roman" w:cs="Times New Roman"/>
          <w:bCs/>
          <w:kern w:val="0"/>
          <w:sz w:val="24"/>
          <w:szCs w:val="24"/>
          <w:lang w:eastAsia="pl-PL"/>
        </w:rPr>
        <w:t>obręb 0013 Tuplice</w:t>
      </w:r>
      <w:r w:rsidRPr="00CA5451">
        <w:rPr>
          <w:rFonts w:ascii="Times New Roman" w:eastAsia="Times New Roman" w:hAnsi="Times New Roman" w:cs="Times New Roman"/>
          <w:kern w:val="0"/>
          <w:sz w:val="24"/>
          <w:szCs w:val="24"/>
          <w:lang w:eastAsia="pl-PL"/>
        </w:rPr>
        <w:t>, gmina Tuplice, zlokalizowanej przy ul. 9 Maja 3A do prowadzenia p</w:t>
      </w:r>
      <w:r w:rsidRPr="00CA5451">
        <w:rPr>
          <w:rFonts w:ascii="Times New Roman" w:eastAsia="Times New Roman" w:hAnsi="Times New Roman" w:cs="Times New Roman"/>
          <w:color w:val="000000"/>
          <w:kern w:val="0"/>
          <w:sz w:val="24"/>
          <w:szCs w:val="24"/>
          <w:lang w:eastAsia="pl-PL"/>
        </w:rPr>
        <w:t>unktu zbierania odpadów (w tym cięcia palnikiem w celu przygotowania do transportu) oraz prowadzenia dwustanowiskowej myjni samoobsługowej. Inwestycją zostanie objęty teren całej nieruchomości o powierzchni</w:t>
      </w:r>
      <w:r w:rsidRPr="00CA5451">
        <w:rPr>
          <w:rFonts w:ascii="Times New Roman" w:eastAsia="Times New Roman" w:hAnsi="Times New Roman" w:cs="Times New Roman"/>
          <w:b/>
          <w:bCs/>
          <w:color w:val="000000"/>
          <w:kern w:val="0"/>
          <w:sz w:val="24"/>
          <w:szCs w:val="24"/>
          <w:lang w:eastAsia="pl-PL"/>
        </w:rPr>
        <w:t xml:space="preserve"> </w:t>
      </w:r>
      <w:r w:rsidRPr="00CA5451">
        <w:rPr>
          <w:rFonts w:ascii="Times New Roman" w:eastAsia="Times New Roman" w:hAnsi="Times New Roman" w:cs="Times New Roman"/>
          <w:bCs/>
          <w:color w:val="000000"/>
          <w:kern w:val="0"/>
          <w:sz w:val="24"/>
          <w:szCs w:val="24"/>
          <w:lang w:eastAsia="pl-PL"/>
        </w:rPr>
        <w:t>6110 m</w:t>
      </w:r>
      <w:r w:rsidRPr="00CA5451">
        <w:rPr>
          <w:rFonts w:ascii="Times New Roman" w:eastAsia="Times New Roman" w:hAnsi="Times New Roman" w:cs="Times New Roman"/>
          <w:bCs/>
          <w:color w:val="000000"/>
          <w:kern w:val="0"/>
          <w:sz w:val="24"/>
          <w:szCs w:val="24"/>
          <w:vertAlign w:val="superscript"/>
          <w:lang w:eastAsia="pl-PL"/>
        </w:rPr>
        <w:t>2</w:t>
      </w:r>
      <w:r w:rsidRPr="00CA5451">
        <w:rPr>
          <w:rFonts w:ascii="Times New Roman" w:eastAsia="Times New Roman" w:hAnsi="Times New Roman" w:cs="Times New Roman"/>
          <w:color w:val="000000"/>
          <w:kern w:val="0"/>
          <w:sz w:val="24"/>
          <w:szCs w:val="24"/>
          <w:lang w:eastAsia="pl-PL"/>
        </w:rPr>
        <w:t>.</w:t>
      </w:r>
    </w:p>
    <w:p w14:paraId="0FAC1F17" w14:textId="77777777" w:rsidR="00CA5451" w:rsidRPr="00CA5451" w:rsidRDefault="00CA5451" w:rsidP="00CA5451">
      <w:pPr>
        <w:tabs>
          <w:tab w:val="left" w:pos="426"/>
        </w:tabs>
        <w:suppressAutoHyphens w:val="0"/>
        <w:autoSpaceDN/>
        <w:adjustRightInd w:val="0"/>
        <w:spacing w:after="0" w:line="240" w:lineRule="auto"/>
        <w:jc w:val="both"/>
        <w:textAlignment w:val="auto"/>
        <w:rPr>
          <w:rFonts w:ascii="Times New Roman" w:eastAsia="Times New Roman" w:hAnsi="Times New Roman" w:cs="Times New Roman"/>
          <w:kern w:val="0"/>
          <w:sz w:val="16"/>
          <w:szCs w:val="16"/>
          <w:lang w:eastAsia="pl-PL"/>
        </w:rPr>
      </w:pPr>
    </w:p>
    <w:p w14:paraId="593171D2" w14:textId="77777777" w:rsidR="00CA5451" w:rsidRPr="00CA5451" w:rsidRDefault="00CA5451" w:rsidP="00CA5451">
      <w:pPr>
        <w:widowControl/>
        <w:numPr>
          <w:ilvl w:val="0"/>
          <w:numId w:val="41"/>
        </w:numPr>
        <w:suppressAutoHyphens w:val="0"/>
        <w:autoSpaceDN/>
        <w:adjustRightInd w:val="0"/>
        <w:spacing w:after="0" w:line="240" w:lineRule="auto"/>
        <w:ind w:left="425" w:hanging="425"/>
        <w:jc w:val="both"/>
        <w:textAlignment w:val="auto"/>
        <w:rPr>
          <w:rFonts w:ascii="Times New Roman" w:eastAsia="Times New Roman" w:hAnsi="Times New Roman" w:cs="Times New Roman"/>
          <w:iCs/>
          <w:kern w:val="0"/>
          <w:sz w:val="24"/>
          <w:szCs w:val="24"/>
          <w:lang w:eastAsia="pl-PL"/>
        </w:rPr>
      </w:pPr>
      <w:r w:rsidRPr="00CA5451">
        <w:rPr>
          <w:rFonts w:ascii="Times New Roman" w:eastAsia="Times New Roman" w:hAnsi="Times New Roman" w:cs="Times New Roman"/>
          <w:iCs/>
          <w:kern w:val="0"/>
          <w:sz w:val="24"/>
          <w:szCs w:val="24"/>
          <w:lang w:eastAsia="pl-PL"/>
        </w:rPr>
        <w:t>Na etapie realizacji i eksploatacji przedsięwzięcia należy podjąć następujące działania:</w:t>
      </w:r>
    </w:p>
    <w:p w14:paraId="58E87588" w14:textId="77777777" w:rsidR="00CA5451" w:rsidRPr="00CA5451" w:rsidRDefault="00CA5451" w:rsidP="00CA5451">
      <w:pPr>
        <w:widowControl/>
        <w:numPr>
          <w:ilvl w:val="1"/>
          <w:numId w:val="41"/>
        </w:numPr>
        <w:suppressAutoHyphens w:val="0"/>
        <w:autoSpaceDN/>
        <w:adjustRightInd w:val="0"/>
        <w:spacing w:after="0" w:line="240" w:lineRule="auto"/>
        <w:jc w:val="both"/>
        <w:textAlignment w:val="auto"/>
        <w:rPr>
          <w:rFonts w:ascii="Times New Roman" w:eastAsia="Calibri" w:hAnsi="Times New Roman" w:cs="Times New Roman"/>
          <w:kern w:val="0"/>
          <w:sz w:val="24"/>
          <w:szCs w:val="24"/>
        </w:rPr>
      </w:pPr>
      <w:r w:rsidRPr="00CA5451">
        <w:rPr>
          <w:rFonts w:ascii="Times New Roman" w:eastAsia="Calibri" w:hAnsi="Times New Roman" w:cs="Times New Roman"/>
          <w:kern w:val="0"/>
          <w:sz w:val="24"/>
          <w:szCs w:val="24"/>
        </w:rPr>
        <w:t>W celu ograniczenia uciążliwości hałasowej prace związane z realizacją inwestycji prowadzić wyłącznie w porze dziennej (między 6.00 – 22.00).</w:t>
      </w:r>
    </w:p>
    <w:p w14:paraId="68F1BFFD" w14:textId="77777777" w:rsidR="00CA5451" w:rsidRPr="00CA5451" w:rsidRDefault="00CA5451" w:rsidP="00CA5451">
      <w:pPr>
        <w:widowControl/>
        <w:numPr>
          <w:ilvl w:val="1"/>
          <w:numId w:val="41"/>
        </w:numPr>
        <w:suppressAutoHyphens w:val="0"/>
        <w:autoSpaceDE w:val="0"/>
        <w:autoSpaceDN/>
        <w:adjustRightInd w:val="0"/>
        <w:spacing w:after="0" w:line="240" w:lineRule="auto"/>
        <w:ind w:left="856" w:hanging="431"/>
        <w:jc w:val="both"/>
        <w:textAlignment w:val="auto"/>
        <w:rPr>
          <w:rFonts w:ascii="Times New Roman" w:eastAsia="Calibri" w:hAnsi="Times New Roman" w:cs="Times New Roman"/>
          <w:kern w:val="0"/>
          <w:sz w:val="24"/>
          <w:szCs w:val="24"/>
          <w:lang w:eastAsia="pl-PL"/>
        </w:rPr>
      </w:pPr>
      <w:r w:rsidRPr="00CA5451">
        <w:rPr>
          <w:rFonts w:ascii="Times New Roman" w:eastAsia="Calibri" w:hAnsi="Times New Roman" w:cs="Times New Roman"/>
          <w:kern w:val="0"/>
          <w:sz w:val="24"/>
          <w:szCs w:val="24"/>
          <w:lang w:eastAsia="pl-PL"/>
        </w:rPr>
        <w:t>Ścieki bytowe na etapie realizacji inwestycji odprowadzać do przenośnych, bezodpływowych zbiorników.</w:t>
      </w:r>
    </w:p>
    <w:p w14:paraId="1D5F4818" w14:textId="77777777" w:rsidR="00CA5451" w:rsidRPr="00CA5451" w:rsidRDefault="00CA5451" w:rsidP="00CA5451">
      <w:pPr>
        <w:widowControl/>
        <w:numPr>
          <w:ilvl w:val="1"/>
          <w:numId w:val="41"/>
        </w:numPr>
        <w:suppressAutoHyphens w:val="0"/>
        <w:autoSpaceDE w:val="0"/>
        <w:autoSpaceDN/>
        <w:adjustRightInd w:val="0"/>
        <w:spacing w:after="0" w:line="240" w:lineRule="auto"/>
        <w:ind w:left="856" w:hanging="431"/>
        <w:jc w:val="both"/>
        <w:textAlignment w:val="auto"/>
        <w:rPr>
          <w:rFonts w:ascii="Times New Roman" w:eastAsia="Calibri" w:hAnsi="Times New Roman" w:cs="Times New Roman"/>
          <w:kern w:val="0"/>
          <w:sz w:val="24"/>
          <w:szCs w:val="24"/>
          <w:lang w:eastAsia="pl-PL"/>
        </w:rPr>
      </w:pPr>
      <w:r w:rsidRPr="00CA5451">
        <w:rPr>
          <w:rFonts w:ascii="Times New Roman" w:eastAsia="Times New Roman" w:hAnsi="Times New Roman" w:cs="Times New Roman"/>
          <w:kern w:val="0"/>
          <w:sz w:val="24"/>
          <w:szCs w:val="24"/>
          <w:lang w:eastAsia="pl-PL"/>
        </w:rPr>
        <w:t>Dopuszcza się funkcjonowanie inwestycji wyłącznie w porze dziennej w ciągu jednej zmiany do godziny 16:00.</w:t>
      </w:r>
    </w:p>
    <w:p w14:paraId="6B5D8BDF" w14:textId="77777777" w:rsidR="00CA5451" w:rsidRPr="00CA5451" w:rsidRDefault="00CA5451" w:rsidP="00CA5451">
      <w:pPr>
        <w:widowControl/>
        <w:numPr>
          <w:ilvl w:val="1"/>
          <w:numId w:val="41"/>
        </w:numPr>
        <w:suppressAutoHyphens w:val="0"/>
        <w:autoSpaceDE w:val="0"/>
        <w:autoSpaceDN/>
        <w:adjustRightInd w:val="0"/>
        <w:spacing w:after="0" w:line="240" w:lineRule="auto"/>
        <w:ind w:left="856" w:hanging="431"/>
        <w:jc w:val="both"/>
        <w:textAlignment w:val="auto"/>
        <w:rPr>
          <w:rFonts w:ascii="Times New Roman" w:eastAsia="Calibri" w:hAnsi="Times New Roman" w:cs="Times New Roman"/>
          <w:kern w:val="0"/>
          <w:sz w:val="24"/>
          <w:szCs w:val="24"/>
          <w:lang w:eastAsia="pl-PL"/>
        </w:rPr>
      </w:pPr>
      <w:r w:rsidRPr="00CA5451">
        <w:rPr>
          <w:rFonts w:ascii="Times New Roman" w:eastAsia="Times New Roman" w:hAnsi="Times New Roman" w:cs="Times New Roman"/>
          <w:kern w:val="0"/>
          <w:sz w:val="24"/>
          <w:szCs w:val="24"/>
          <w:lang w:eastAsia="pl-PL"/>
        </w:rPr>
        <w:t>Wodę na cele socjalno-bytowe na etapie eksploatacji pobierać z wodociągu gminnego.</w:t>
      </w:r>
    </w:p>
    <w:p w14:paraId="7ECBCAF7" w14:textId="77777777" w:rsidR="00CA5451" w:rsidRPr="00CA5451" w:rsidRDefault="00CA5451" w:rsidP="00CA5451">
      <w:pPr>
        <w:widowControl/>
        <w:numPr>
          <w:ilvl w:val="1"/>
          <w:numId w:val="41"/>
        </w:numPr>
        <w:suppressAutoHyphens w:val="0"/>
        <w:autoSpaceDE w:val="0"/>
        <w:autoSpaceDN/>
        <w:adjustRightInd w:val="0"/>
        <w:spacing w:after="0" w:line="240" w:lineRule="auto"/>
        <w:ind w:left="856" w:hanging="431"/>
        <w:jc w:val="both"/>
        <w:textAlignment w:val="auto"/>
        <w:rPr>
          <w:rFonts w:ascii="Times New Roman" w:eastAsia="Calibri" w:hAnsi="Times New Roman" w:cs="Times New Roman"/>
          <w:kern w:val="0"/>
          <w:sz w:val="24"/>
          <w:szCs w:val="24"/>
          <w:lang w:eastAsia="pl-PL"/>
        </w:rPr>
      </w:pPr>
      <w:r w:rsidRPr="00CA5451">
        <w:rPr>
          <w:rFonts w:ascii="Times New Roman" w:eastAsia="Times New Roman" w:hAnsi="Times New Roman" w:cs="Times New Roman"/>
          <w:kern w:val="0"/>
          <w:sz w:val="24"/>
          <w:szCs w:val="24"/>
          <w:lang w:eastAsia="pl-PL"/>
        </w:rPr>
        <w:t>Ścieki bytowe na etapie eksploatacji inwestycji odprowadzać do kanalizacji miejskiej.</w:t>
      </w:r>
    </w:p>
    <w:p w14:paraId="6B3667BB" w14:textId="77777777" w:rsidR="00CA5451" w:rsidRPr="00CA5451" w:rsidRDefault="00CA5451" w:rsidP="00CA5451">
      <w:pPr>
        <w:widowControl/>
        <w:numPr>
          <w:ilvl w:val="1"/>
          <w:numId w:val="41"/>
        </w:numPr>
        <w:suppressAutoHyphens w:val="0"/>
        <w:autoSpaceDE w:val="0"/>
        <w:autoSpaceDN/>
        <w:adjustRightInd w:val="0"/>
        <w:spacing w:after="0" w:line="240" w:lineRule="auto"/>
        <w:ind w:left="856" w:hanging="431"/>
        <w:jc w:val="both"/>
        <w:textAlignment w:val="auto"/>
        <w:rPr>
          <w:rFonts w:ascii="Times New Roman" w:eastAsia="Calibri" w:hAnsi="Times New Roman" w:cs="Times New Roman"/>
          <w:kern w:val="0"/>
          <w:sz w:val="24"/>
          <w:szCs w:val="24"/>
          <w:lang w:eastAsia="pl-PL"/>
        </w:rPr>
      </w:pPr>
      <w:r w:rsidRPr="00CA5451">
        <w:rPr>
          <w:rFonts w:ascii="Times New Roman" w:eastAsia="Times New Roman" w:hAnsi="Times New Roman" w:cs="Times New Roman"/>
          <w:color w:val="000000"/>
          <w:kern w:val="0"/>
          <w:sz w:val="24"/>
          <w:szCs w:val="24"/>
          <w:lang w:eastAsia="pl-PL"/>
        </w:rPr>
        <w:t xml:space="preserve">Ścieki przemysłowe odprowadzać projektowaną siecią kanalizacji poprzez osadnik, separator substancji ropopochodnych do </w:t>
      </w:r>
      <w:r w:rsidRPr="00CA5451">
        <w:rPr>
          <w:rFonts w:ascii="Times New Roman" w:eastAsia="Times New Roman" w:hAnsi="Times New Roman" w:cs="Times New Roman"/>
          <w:kern w:val="0"/>
          <w:sz w:val="24"/>
          <w:szCs w:val="24"/>
          <w:lang w:eastAsia="pl-PL"/>
        </w:rPr>
        <w:t>otwartego szczelnego naziemnego zbiornika retencyjnego, a następnie do podziemnego zbiornika bezodpływowego. D</w:t>
      </w:r>
      <w:r w:rsidRPr="00CA5451">
        <w:rPr>
          <w:rFonts w:ascii="Times New Roman" w:eastAsia="Times New Roman" w:hAnsi="Times New Roman" w:cs="Times New Roman"/>
          <w:bCs/>
          <w:color w:val="000000"/>
          <w:kern w:val="0"/>
          <w:sz w:val="24"/>
          <w:szCs w:val="24"/>
          <w:lang w:eastAsia="pl-PL"/>
        </w:rPr>
        <w:t xml:space="preserve">opuszcza się możliwość odprowadzenia ścieków do kanalizacji miejskiej, gdy zostanie ona </w:t>
      </w:r>
      <w:r w:rsidRPr="00CA5451">
        <w:rPr>
          <w:rFonts w:ascii="Times New Roman" w:eastAsia="Times New Roman" w:hAnsi="Times New Roman" w:cs="Times New Roman"/>
          <w:bCs/>
          <w:kern w:val="0"/>
          <w:sz w:val="24"/>
          <w:szCs w:val="24"/>
          <w:lang w:eastAsia="pl-PL"/>
        </w:rPr>
        <w:t>zmodernizowana</w:t>
      </w:r>
      <w:r w:rsidRPr="00CA5451">
        <w:rPr>
          <w:rFonts w:ascii="Times New Roman" w:eastAsia="Times New Roman" w:hAnsi="Times New Roman" w:cs="Times New Roman"/>
          <w:kern w:val="0"/>
          <w:sz w:val="24"/>
          <w:szCs w:val="24"/>
          <w:lang w:eastAsia="pl-PL"/>
        </w:rPr>
        <w:t>.</w:t>
      </w:r>
    </w:p>
    <w:p w14:paraId="21365078" w14:textId="77777777" w:rsidR="00CA5451" w:rsidRPr="00CA5451" w:rsidRDefault="00CA5451" w:rsidP="00CA5451">
      <w:pPr>
        <w:widowControl/>
        <w:numPr>
          <w:ilvl w:val="1"/>
          <w:numId w:val="41"/>
        </w:numPr>
        <w:suppressAutoHyphens w:val="0"/>
        <w:autoSpaceDE w:val="0"/>
        <w:autoSpaceDN/>
        <w:adjustRightInd w:val="0"/>
        <w:spacing w:after="0" w:line="240" w:lineRule="auto"/>
        <w:ind w:left="856" w:hanging="431"/>
        <w:jc w:val="both"/>
        <w:textAlignment w:val="auto"/>
        <w:rPr>
          <w:rFonts w:ascii="Times New Roman" w:eastAsia="Calibri" w:hAnsi="Times New Roman" w:cs="Times New Roman"/>
          <w:kern w:val="0"/>
          <w:sz w:val="24"/>
          <w:szCs w:val="24"/>
          <w:lang w:eastAsia="pl-PL"/>
        </w:rPr>
      </w:pPr>
      <w:r w:rsidRPr="00CA5451">
        <w:rPr>
          <w:rFonts w:ascii="Times New Roman" w:eastAsia="Times New Roman" w:hAnsi="Times New Roman" w:cs="Times New Roman"/>
          <w:kern w:val="0"/>
          <w:sz w:val="24"/>
          <w:szCs w:val="24"/>
          <w:lang w:eastAsia="pl-PL"/>
        </w:rPr>
        <w:lastRenderedPageBreak/>
        <w:t xml:space="preserve">Wody opadowe z terenów utwardzonych </w:t>
      </w:r>
      <w:r w:rsidRPr="00CA5451">
        <w:rPr>
          <w:rFonts w:ascii="Times New Roman" w:eastAsia="Calibri" w:hAnsi="Times New Roman" w:cs="Times New Roman"/>
          <w:kern w:val="0"/>
          <w:sz w:val="24"/>
          <w:szCs w:val="24"/>
          <w:lang w:eastAsia="pl-PL"/>
        </w:rPr>
        <w:t xml:space="preserve">odprowadzać </w:t>
      </w:r>
      <w:r w:rsidRPr="00CA5451">
        <w:rPr>
          <w:rFonts w:ascii="Times New Roman" w:eastAsia="Times New Roman" w:hAnsi="Times New Roman" w:cs="Times New Roman"/>
          <w:kern w:val="0"/>
          <w:sz w:val="24"/>
          <w:szCs w:val="24"/>
          <w:lang w:eastAsia="pl-PL"/>
        </w:rPr>
        <w:t>poprzez ww. układ podczyszczający do otwartego zbiornika retencyjnego a następnie do podziemnego zbiornika bezodpływowego.</w:t>
      </w:r>
    </w:p>
    <w:p w14:paraId="3BB9D5D9" w14:textId="77777777" w:rsidR="00CA5451" w:rsidRPr="00CA5451" w:rsidRDefault="00CA5451" w:rsidP="00CA5451">
      <w:pPr>
        <w:widowControl/>
        <w:numPr>
          <w:ilvl w:val="1"/>
          <w:numId w:val="41"/>
        </w:numPr>
        <w:suppressAutoHyphens w:val="0"/>
        <w:autoSpaceDE w:val="0"/>
        <w:autoSpaceDN/>
        <w:adjustRightInd w:val="0"/>
        <w:spacing w:after="0" w:line="240" w:lineRule="auto"/>
        <w:ind w:left="856" w:hanging="431"/>
        <w:jc w:val="both"/>
        <w:textAlignment w:val="auto"/>
        <w:rPr>
          <w:rFonts w:ascii="Times New Roman" w:eastAsia="Calibri" w:hAnsi="Times New Roman" w:cs="Times New Roman"/>
          <w:kern w:val="0"/>
          <w:sz w:val="24"/>
          <w:szCs w:val="24"/>
          <w:lang w:eastAsia="pl-PL"/>
        </w:rPr>
      </w:pPr>
      <w:r w:rsidRPr="00CA5451">
        <w:rPr>
          <w:rFonts w:ascii="Times New Roman" w:eastAsia="Times New Roman" w:hAnsi="Times New Roman" w:cs="Times New Roman"/>
          <w:color w:val="000000"/>
          <w:kern w:val="0"/>
          <w:sz w:val="24"/>
          <w:szCs w:val="24"/>
          <w:lang w:eastAsia="pl-PL"/>
        </w:rPr>
        <w:t xml:space="preserve">Wody opadowe z powierzchni zadaszonych odprowadzać do ziemi na terenie działki inwestycyjnej. </w:t>
      </w:r>
    </w:p>
    <w:p w14:paraId="634DBFE5" w14:textId="77777777" w:rsidR="00CA5451" w:rsidRPr="00CA5451" w:rsidRDefault="00CA5451" w:rsidP="00CA5451">
      <w:pPr>
        <w:widowControl/>
        <w:numPr>
          <w:ilvl w:val="1"/>
          <w:numId w:val="41"/>
        </w:numPr>
        <w:suppressAutoHyphens w:val="0"/>
        <w:autoSpaceDE w:val="0"/>
        <w:autoSpaceDN/>
        <w:adjustRightInd w:val="0"/>
        <w:spacing w:after="0" w:line="240" w:lineRule="auto"/>
        <w:ind w:left="856" w:hanging="431"/>
        <w:jc w:val="both"/>
        <w:textAlignment w:val="auto"/>
        <w:rPr>
          <w:rFonts w:ascii="Times New Roman" w:eastAsia="Calibri" w:hAnsi="Times New Roman" w:cs="Times New Roman"/>
          <w:kern w:val="0"/>
          <w:sz w:val="24"/>
          <w:szCs w:val="24"/>
          <w:lang w:eastAsia="pl-PL"/>
        </w:rPr>
      </w:pPr>
      <w:r w:rsidRPr="00CA5451">
        <w:rPr>
          <w:rFonts w:ascii="Times New Roman" w:eastAsia="Times New Roman" w:hAnsi="Times New Roman" w:cs="Times New Roman"/>
          <w:kern w:val="0"/>
          <w:sz w:val="24"/>
          <w:szCs w:val="24"/>
          <w:lang w:eastAsia="pl-PL"/>
        </w:rPr>
        <w:t>Odpady magazynować w zamykanej hali namiotowej, w kontenerach, pojemnikach, big-</w:t>
      </w:r>
      <w:proofErr w:type="spellStart"/>
      <w:r w:rsidRPr="00CA5451">
        <w:rPr>
          <w:rFonts w:ascii="Times New Roman" w:eastAsia="Times New Roman" w:hAnsi="Times New Roman" w:cs="Times New Roman"/>
          <w:kern w:val="0"/>
          <w:sz w:val="24"/>
          <w:szCs w:val="24"/>
          <w:lang w:eastAsia="pl-PL"/>
        </w:rPr>
        <w:t>bagach</w:t>
      </w:r>
      <w:proofErr w:type="spellEnd"/>
      <w:r w:rsidRPr="00CA5451">
        <w:rPr>
          <w:rFonts w:ascii="Times New Roman" w:eastAsia="Times New Roman" w:hAnsi="Times New Roman" w:cs="Times New Roman"/>
          <w:kern w:val="0"/>
          <w:sz w:val="24"/>
          <w:szCs w:val="24"/>
          <w:lang w:eastAsia="pl-PL"/>
        </w:rPr>
        <w:t xml:space="preserve"> lub w przypadku złomu w boksach magazynowych.</w:t>
      </w:r>
    </w:p>
    <w:p w14:paraId="76AE11B6" w14:textId="77777777" w:rsidR="00CA5451" w:rsidRPr="00861128" w:rsidRDefault="00CA5451" w:rsidP="00CA5451">
      <w:pPr>
        <w:widowControl/>
        <w:numPr>
          <w:ilvl w:val="0"/>
          <w:numId w:val="41"/>
        </w:numPr>
        <w:suppressAutoHyphens w:val="0"/>
        <w:autoSpaceDN/>
        <w:spacing w:line="240" w:lineRule="auto"/>
        <w:jc w:val="both"/>
        <w:textAlignment w:val="auto"/>
        <w:rPr>
          <w:rFonts w:ascii="Times New Roman" w:hAnsi="Times New Roman"/>
          <w:b/>
          <w:sz w:val="24"/>
          <w:szCs w:val="24"/>
        </w:rPr>
      </w:pPr>
      <w:r w:rsidRPr="00861128">
        <w:rPr>
          <w:rFonts w:ascii="Times New Roman" w:hAnsi="Times New Roman"/>
          <w:b/>
          <w:sz w:val="24"/>
          <w:szCs w:val="24"/>
        </w:rPr>
        <w:t xml:space="preserve">Wymagania dotyczące ochrony środowiska konieczne do uwzględnienia </w:t>
      </w:r>
      <w:r w:rsidRPr="00861128">
        <w:rPr>
          <w:rFonts w:ascii="Times New Roman" w:hAnsi="Times New Roman"/>
          <w:b/>
          <w:sz w:val="24"/>
          <w:szCs w:val="24"/>
        </w:rPr>
        <w:br/>
        <w:t xml:space="preserve">w dokumentacji wymaganej do wydania decyzji, o której mowa w art. 72 ust. 1 pkt 1 i 21 ustawy o </w:t>
      </w:r>
      <w:proofErr w:type="spellStart"/>
      <w:r w:rsidRPr="00861128">
        <w:rPr>
          <w:rFonts w:ascii="Times New Roman" w:hAnsi="Times New Roman"/>
          <w:b/>
          <w:sz w:val="24"/>
          <w:szCs w:val="24"/>
        </w:rPr>
        <w:t>ooś</w:t>
      </w:r>
      <w:proofErr w:type="spellEnd"/>
      <w:r w:rsidRPr="00861128">
        <w:rPr>
          <w:rFonts w:ascii="Times New Roman" w:hAnsi="Times New Roman"/>
          <w:b/>
          <w:sz w:val="24"/>
          <w:szCs w:val="24"/>
        </w:rPr>
        <w:t>:</w:t>
      </w:r>
    </w:p>
    <w:p w14:paraId="0EEA683C" w14:textId="77777777" w:rsidR="00CA5451" w:rsidRPr="00861128" w:rsidRDefault="00CA5451" w:rsidP="00CA5451">
      <w:pPr>
        <w:widowControl/>
        <w:numPr>
          <w:ilvl w:val="1"/>
          <w:numId w:val="41"/>
        </w:numPr>
        <w:suppressAutoHyphens w:val="0"/>
        <w:autoSpaceDE w:val="0"/>
        <w:spacing w:after="0" w:line="240" w:lineRule="auto"/>
        <w:contextualSpacing/>
        <w:jc w:val="both"/>
        <w:textAlignment w:val="auto"/>
        <w:rPr>
          <w:rFonts w:ascii="Times New Roman" w:eastAsia="Calibri" w:hAnsi="Times New Roman"/>
          <w:color w:val="000000"/>
          <w:sz w:val="24"/>
          <w:szCs w:val="24"/>
        </w:rPr>
      </w:pPr>
      <w:r w:rsidRPr="00861128">
        <w:rPr>
          <w:rFonts w:ascii="Times New Roman" w:hAnsi="Times New Roman"/>
          <w:sz w:val="24"/>
          <w:szCs w:val="24"/>
        </w:rPr>
        <w:t>Na terenie inwestycji dopuszcza się zbieranie odpadów o kodach: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047"/>
        <w:gridCol w:w="4568"/>
        <w:gridCol w:w="1248"/>
        <w:gridCol w:w="1842"/>
      </w:tblGrid>
      <w:tr w:rsidR="00CA5451" w14:paraId="4DC6B8AB" w14:textId="77777777" w:rsidTr="00CA5451">
        <w:tc>
          <w:tcPr>
            <w:tcW w:w="509" w:type="dxa"/>
            <w:tcBorders>
              <w:top w:val="single" w:sz="4" w:space="0" w:color="auto"/>
              <w:left w:val="single" w:sz="4" w:space="0" w:color="auto"/>
              <w:bottom w:val="single" w:sz="4" w:space="0" w:color="auto"/>
              <w:right w:val="single" w:sz="4" w:space="0" w:color="auto"/>
            </w:tcBorders>
            <w:shd w:val="clear" w:color="auto" w:fill="D9D9D9"/>
            <w:hideMark/>
          </w:tcPr>
          <w:p w14:paraId="51AD75AD" w14:textId="77777777" w:rsidR="00CA5451" w:rsidRDefault="00CA5451">
            <w:pPr>
              <w:spacing w:line="240" w:lineRule="auto"/>
              <w:jc w:val="center"/>
              <w:rPr>
                <w:rFonts w:ascii="Times New Roman" w:eastAsia="Times New Roman" w:hAnsi="Times New Roman"/>
                <w:b/>
                <w:sz w:val="18"/>
                <w:szCs w:val="18"/>
              </w:rPr>
            </w:pPr>
            <w:r>
              <w:rPr>
                <w:rFonts w:ascii="Times New Roman" w:hAnsi="Times New Roman"/>
                <w:b/>
                <w:sz w:val="18"/>
                <w:szCs w:val="18"/>
              </w:rPr>
              <w:t>Lp.</w:t>
            </w:r>
          </w:p>
        </w:tc>
        <w:tc>
          <w:tcPr>
            <w:tcW w:w="1047" w:type="dxa"/>
            <w:tcBorders>
              <w:top w:val="single" w:sz="4" w:space="0" w:color="auto"/>
              <w:left w:val="single" w:sz="4" w:space="0" w:color="auto"/>
              <w:bottom w:val="single" w:sz="4" w:space="0" w:color="auto"/>
              <w:right w:val="single" w:sz="4" w:space="0" w:color="auto"/>
            </w:tcBorders>
            <w:shd w:val="clear" w:color="auto" w:fill="D9D9D9"/>
            <w:hideMark/>
          </w:tcPr>
          <w:p w14:paraId="06884A50" w14:textId="77777777" w:rsidR="00CA5451" w:rsidRDefault="00CA5451">
            <w:pPr>
              <w:spacing w:line="240" w:lineRule="auto"/>
              <w:jc w:val="center"/>
              <w:rPr>
                <w:rFonts w:ascii="Times New Roman" w:hAnsi="Times New Roman"/>
                <w:b/>
                <w:sz w:val="18"/>
                <w:szCs w:val="18"/>
              </w:rPr>
            </w:pPr>
            <w:r>
              <w:rPr>
                <w:rFonts w:ascii="Times New Roman" w:hAnsi="Times New Roman"/>
                <w:b/>
                <w:sz w:val="18"/>
                <w:szCs w:val="18"/>
              </w:rPr>
              <w:t>Kod odpadu</w:t>
            </w:r>
          </w:p>
        </w:tc>
        <w:tc>
          <w:tcPr>
            <w:tcW w:w="4568" w:type="dxa"/>
            <w:tcBorders>
              <w:top w:val="single" w:sz="4" w:space="0" w:color="auto"/>
              <w:left w:val="single" w:sz="4" w:space="0" w:color="auto"/>
              <w:bottom w:val="single" w:sz="4" w:space="0" w:color="auto"/>
              <w:right w:val="single" w:sz="4" w:space="0" w:color="auto"/>
            </w:tcBorders>
            <w:shd w:val="clear" w:color="auto" w:fill="D9D9D9"/>
            <w:hideMark/>
          </w:tcPr>
          <w:p w14:paraId="35979815" w14:textId="77777777" w:rsidR="00CA5451" w:rsidRDefault="00CA5451">
            <w:pPr>
              <w:spacing w:line="240" w:lineRule="auto"/>
              <w:jc w:val="center"/>
              <w:rPr>
                <w:rFonts w:ascii="Times New Roman" w:hAnsi="Times New Roman"/>
                <w:b/>
                <w:sz w:val="18"/>
                <w:szCs w:val="18"/>
              </w:rPr>
            </w:pPr>
            <w:r>
              <w:rPr>
                <w:rFonts w:ascii="Times New Roman" w:hAnsi="Times New Roman"/>
                <w:b/>
                <w:sz w:val="18"/>
                <w:szCs w:val="18"/>
              </w:rPr>
              <w:t>Nazwa odpadu</w:t>
            </w:r>
          </w:p>
        </w:tc>
        <w:tc>
          <w:tcPr>
            <w:tcW w:w="1248" w:type="dxa"/>
            <w:tcBorders>
              <w:top w:val="single" w:sz="4" w:space="0" w:color="auto"/>
              <w:left w:val="single" w:sz="4" w:space="0" w:color="auto"/>
              <w:bottom w:val="single" w:sz="4" w:space="0" w:color="auto"/>
              <w:right w:val="single" w:sz="4" w:space="0" w:color="auto"/>
            </w:tcBorders>
            <w:shd w:val="clear" w:color="auto" w:fill="D9D9D9"/>
            <w:hideMark/>
          </w:tcPr>
          <w:p w14:paraId="13B2403D" w14:textId="77777777" w:rsidR="00CA5451" w:rsidRDefault="00CA5451">
            <w:pPr>
              <w:spacing w:line="240" w:lineRule="auto"/>
              <w:jc w:val="center"/>
              <w:rPr>
                <w:rFonts w:ascii="Times New Roman" w:hAnsi="Times New Roman"/>
                <w:b/>
                <w:sz w:val="18"/>
                <w:szCs w:val="18"/>
              </w:rPr>
            </w:pPr>
            <w:r>
              <w:rPr>
                <w:rFonts w:ascii="Times New Roman" w:hAnsi="Times New Roman"/>
                <w:b/>
                <w:sz w:val="18"/>
                <w:szCs w:val="18"/>
              </w:rPr>
              <w:t>Ilość w skali roku [Mg/rok]</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14:paraId="38571923" w14:textId="77777777" w:rsidR="00CA5451" w:rsidRDefault="00CA5451">
            <w:pPr>
              <w:spacing w:line="240" w:lineRule="auto"/>
              <w:jc w:val="center"/>
              <w:rPr>
                <w:rFonts w:ascii="Times New Roman" w:hAnsi="Times New Roman"/>
                <w:b/>
                <w:sz w:val="18"/>
                <w:szCs w:val="18"/>
              </w:rPr>
            </w:pPr>
            <w:r>
              <w:rPr>
                <w:rFonts w:ascii="Times New Roman" w:hAnsi="Times New Roman"/>
                <w:b/>
                <w:sz w:val="18"/>
                <w:szCs w:val="18"/>
              </w:rPr>
              <w:t>Maksymalna masa odpadów magazynowanych w tym samym czasie</w:t>
            </w:r>
          </w:p>
          <w:p w14:paraId="006C174E" w14:textId="77777777" w:rsidR="00CA5451" w:rsidRDefault="00CA5451">
            <w:pPr>
              <w:spacing w:line="240" w:lineRule="auto"/>
              <w:jc w:val="center"/>
              <w:rPr>
                <w:rFonts w:ascii="Times New Roman" w:hAnsi="Times New Roman"/>
                <w:b/>
                <w:sz w:val="18"/>
                <w:szCs w:val="18"/>
              </w:rPr>
            </w:pPr>
            <w:r>
              <w:rPr>
                <w:rFonts w:ascii="Times New Roman" w:hAnsi="Times New Roman"/>
                <w:b/>
                <w:sz w:val="18"/>
                <w:szCs w:val="18"/>
              </w:rPr>
              <w:t>[Mg]</w:t>
            </w:r>
            <w:r>
              <w:rPr>
                <w:rFonts w:ascii="Times New Roman" w:hAnsi="Times New Roman"/>
                <w:sz w:val="18"/>
                <w:szCs w:val="18"/>
              </w:rPr>
              <w:t xml:space="preserve"> </w:t>
            </w:r>
          </w:p>
        </w:tc>
      </w:tr>
      <w:tr w:rsidR="00CA5451" w14:paraId="2ACFD55A" w14:textId="77777777" w:rsidTr="00CA5451">
        <w:trPr>
          <w:trHeight w:val="128"/>
        </w:trPr>
        <w:tc>
          <w:tcPr>
            <w:tcW w:w="509" w:type="dxa"/>
            <w:tcBorders>
              <w:top w:val="single" w:sz="4" w:space="0" w:color="auto"/>
              <w:left w:val="single" w:sz="4" w:space="0" w:color="auto"/>
              <w:bottom w:val="single" w:sz="4" w:space="0" w:color="auto"/>
              <w:right w:val="single" w:sz="4" w:space="0" w:color="auto"/>
            </w:tcBorders>
            <w:hideMark/>
          </w:tcPr>
          <w:p w14:paraId="5BA74DD7" w14:textId="77777777" w:rsidR="00CA5451" w:rsidRDefault="00CA5451">
            <w:pPr>
              <w:spacing w:line="240" w:lineRule="auto"/>
              <w:rPr>
                <w:rFonts w:ascii="Times New Roman" w:hAnsi="Times New Roman"/>
                <w:sz w:val="18"/>
                <w:szCs w:val="18"/>
              </w:rPr>
            </w:pPr>
            <w:r>
              <w:rPr>
                <w:rFonts w:ascii="Times New Roman" w:hAnsi="Times New Roman"/>
                <w:sz w:val="18"/>
                <w:szCs w:val="18"/>
              </w:rPr>
              <w:t>1.</w:t>
            </w:r>
          </w:p>
        </w:tc>
        <w:tc>
          <w:tcPr>
            <w:tcW w:w="1047" w:type="dxa"/>
            <w:tcBorders>
              <w:top w:val="single" w:sz="4" w:space="0" w:color="auto"/>
              <w:left w:val="single" w:sz="4" w:space="0" w:color="auto"/>
              <w:bottom w:val="single" w:sz="4" w:space="0" w:color="auto"/>
              <w:right w:val="single" w:sz="4" w:space="0" w:color="auto"/>
            </w:tcBorders>
            <w:hideMark/>
          </w:tcPr>
          <w:p w14:paraId="3C620E9E" w14:textId="77777777" w:rsidR="00CA5451" w:rsidRDefault="00CA5451">
            <w:pPr>
              <w:spacing w:line="240" w:lineRule="auto"/>
              <w:rPr>
                <w:rFonts w:ascii="Times New Roman" w:hAnsi="Times New Roman"/>
                <w:sz w:val="18"/>
                <w:szCs w:val="18"/>
              </w:rPr>
            </w:pPr>
            <w:r>
              <w:rPr>
                <w:rFonts w:ascii="Times New Roman" w:hAnsi="Times New Roman"/>
                <w:sz w:val="18"/>
                <w:szCs w:val="18"/>
                <w:lang w:eastAsia="zh-CN" w:bidi="hi-IN"/>
              </w:rPr>
              <w:t>02 01 10</w:t>
            </w:r>
          </w:p>
        </w:tc>
        <w:tc>
          <w:tcPr>
            <w:tcW w:w="4568" w:type="dxa"/>
            <w:tcBorders>
              <w:top w:val="single" w:sz="4" w:space="0" w:color="auto"/>
              <w:left w:val="single" w:sz="4" w:space="0" w:color="auto"/>
              <w:bottom w:val="single" w:sz="4" w:space="0" w:color="auto"/>
              <w:right w:val="single" w:sz="4" w:space="0" w:color="auto"/>
            </w:tcBorders>
            <w:hideMark/>
          </w:tcPr>
          <w:p w14:paraId="18D79140" w14:textId="77777777" w:rsidR="00CA5451" w:rsidRDefault="00CA5451">
            <w:pPr>
              <w:spacing w:line="240" w:lineRule="auto"/>
              <w:rPr>
                <w:rFonts w:ascii="Times New Roman" w:hAnsi="Times New Roman"/>
                <w:sz w:val="18"/>
                <w:szCs w:val="18"/>
              </w:rPr>
            </w:pPr>
            <w:r>
              <w:rPr>
                <w:rFonts w:ascii="Times New Roman" w:hAnsi="Times New Roman"/>
                <w:sz w:val="18"/>
                <w:szCs w:val="18"/>
              </w:rPr>
              <w:t>Odpady metalowe</w:t>
            </w:r>
          </w:p>
        </w:tc>
        <w:tc>
          <w:tcPr>
            <w:tcW w:w="1248" w:type="dxa"/>
            <w:tcBorders>
              <w:top w:val="single" w:sz="4" w:space="0" w:color="auto"/>
              <w:left w:val="single" w:sz="4" w:space="0" w:color="auto"/>
              <w:bottom w:val="single" w:sz="4" w:space="0" w:color="auto"/>
              <w:right w:val="single" w:sz="4" w:space="0" w:color="auto"/>
            </w:tcBorders>
            <w:hideMark/>
          </w:tcPr>
          <w:p w14:paraId="20EC1387"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10,0</w:t>
            </w:r>
          </w:p>
        </w:tc>
        <w:tc>
          <w:tcPr>
            <w:tcW w:w="1842" w:type="dxa"/>
            <w:tcBorders>
              <w:top w:val="single" w:sz="4" w:space="0" w:color="auto"/>
              <w:left w:val="single" w:sz="4" w:space="0" w:color="auto"/>
              <w:bottom w:val="single" w:sz="4" w:space="0" w:color="auto"/>
              <w:right w:val="single" w:sz="4" w:space="0" w:color="auto"/>
            </w:tcBorders>
            <w:hideMark/>
          </w:tcPr>
          <w:p w14:paraId="1BB5DC44"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w:t>
            </w:r>
          </w:p>
        </w:tc>
      </w:tr>
      <w:tr w:rsidR="00CA5451" w14:paraId="6E3283D4"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02389D77" w14:textId="77777777" w:rsidR="00CA5451" w:rsidRDefault="00CA5451">
            <w:pPr>
              <w:spacing w:line="240" w:lineRule="auto"/>
              <w:rPr>
                <w:rFonts w:ascii="Times New Roman" w:hAnsi="Times New Roman"/>
                <w:sz w:val="18"/>
                <w:szCs w:val="18"/>
              </w:rPr>
            </w:pPr>
            <w:r>
              <w:rPr>
                <w:rFonts w:ascii="Times New Roman" w:hAnsi="Times New Roman"/>
                <w:sz w:val="18"/>
                <w:szCs w:val="18"/>
              </w:rPr>
              <w:t>2.</w:t>
            </w:r>
          </w:p>
        </w:tc>
        <w:tc>
          <w:tcPr>
            <w:tcW w:w="1047" w:type="dxa"/>
            <w:tcBorders>
              <w:top w:val="single" w:sz="4" w:space="0" w:color="auto"/>
              <w:left w:val="single" w:sz="4" w:space="0" w:color="auto"/>
              <w:bottom w:val="single" w:sz="4" w:space="0" w:color="auto"/>
              <w:right w:val="single" w:sz="4" w:space="0" w:color="auto"/>
            </w:tcBorders>
            <w:hideMark/>
          </w:tcPr>
          <w:p w14:paraId="50FD8172" w14:textId="77777777" w:rsidR="00CA5451" w:rsidRDefault="00CA5451">
            <w:pPr>
              <w:spacing w:line="240" w:lineRule="auto"/>
              <w:rPr>
                <w:rFonts w:ascii="Times New Roman" w:hAnsi="Times New Roman"/>
                <w:sz w:val="18"/>
                <w:szCs w:val="18"/>
              </w:rPr>
            </w:pPr>
            <w:r>
              <w:rPr>
                <w:rFonts w:ascii="Times New Roman" w:hAnsi="Times New Roman"/>
                <w:sz w:val="18"/>
                <w:szCs w:val="18"/>
              </w:rPr>
              <w:t>12 01 01</w:t>
            </w:r>
          </w:p>
        </w:tc>
        <w:tc>
          <w:tcPr>
            <w:tcW w:w="4568" w:type="dxa"/>
            <w:tcBorders>
              <w:top w:val="single" w:sz="4" w:space="0" w:color="auto"/>
              <w:left w:val="single" w:sz="4" w:space="0" w:color="auto"/>
              <w:bottom w:val="single" w:sz="4" w:space="0" w:color="auto"/>
              <w:right w:val="single" w:sz="4" w:space="0" w:color="auto"/>
            </w:tcBorders>
            <w:hideMark/>
          </w:tcPr>
          <w:p w14:paraId="285BDA7E" w14:textId="77777777" w:rsidR="00CA5451" w:rsidRDefault="00CA5451">
            <w:pPr>
              <w:spacing w:line="240" w:lineRule="auto"/>
              <w:rPr>
                <w:rFonts w:ascii="Times New Roman" w:hAnsi="Times New Roman"/>
                <w:sz w:val="18"/>
                <w:szCs w:val="18"/>
              </w:rPr>
            </w:pPr>
            <w:r>
              <w:rPr>
                <w:rFonts w:ascii="Times New Roman" w:hAnsi="Times New Roman"/>
                <w:sz w:val="18"/>
                <w:szCs w:val="18"/>
              </w:rPr>
              <w:t>Odpady z toczenia i piłowania żelaza oraz jego stopów</w:t>
            </w:r>
          </w:p>
        </w:tc>
        <w:tc>
          <w:tcPr>
            <w:tcW w:w="1248" w:type="dxa"/>
            <w:tcBorders>
              <w:top w:val="single" w:sz="4" w:space="0" w:color="auto"/>
              <w:left w:val="single" w:sz="4" w:space="0" w:color="auto"/>
              <w:bottom w:val="single" w:sz="4" w:space="0" w:color="auto"/>
              <w:right w:val="single" w:sz="4" w:space="0" w:color="auto"/>
            </w:tcBorders>
            <w:hideMark/>
          </w:tcPr>
          <w:p w14:paraId="66D9E9B7"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60,0</w:t>
            </w:r>
          </w:p>
        </w:tc>
        <w:tc>
          <w:tcPr>
            <w:tcW w:w="1842" w:type="dxa"/>
            <w:tcBorders>
              <w:top w:val="single" w:sz="4" w:space="0" w:color="auto"/>
              <w:left w:val="single" w:sz="4" w:space="0" w:color="auto"/>
              <w:bottom w:val="single" w:sz="4" w:space="0" w:color="auto"/>
              <w:right w:val="single" w:sz="4" w:space="0" w:color="auto"/>
            </w:tcBorders>
            <w:hideMark/>
          </w:tcPr>
          <w:p w14:paraId="50E7F86E"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20,0</w:t>
            </w:r>
          </w:p>
        </w:tc>
      </w:tr>
      <w:tr w:rsidR="00CA5451" w14:paraId="294BFEAD"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22F83D20" w14:textId="77777777" w:rsidR="00CA5451" w:rsidRDefault="00CA5451">
            <w:pPr>
              <w:spacing w:line="240" w:lineRule="auto"/>
              <w:rPr>
                <w:rFonts w:ascii="Times New Roman" w:hAnsi="Times New Roman"/>
                <w:sz w:val="18"/>
                <w:szCs w:val="18"/>
              </w:rPr>
            </w:pPr>
            <w:r>
              <w:rPr>
                <w:rFonts w:ascii="Times New Roman" w:hAnsi="Times New Roman"/>
                <w:sz w:val="18"/>
                <w:szCs w:val="18"/>
              </w:rPr>
              <w:t>3.</w:t>
            </w:r>
          </w:p>
        </w:tc>
        <w:tc>
          <w:tcPr>
            <w:tcW w:w="1047" w:type="dxa"/>
            <w:tcBorders>
              <w:top w:val="single" w:sz="4" w:space="0" w:color="auto"/>
              <w:left w:val="single" w:sz="4" w:space="0" w:color="auto"/>
              <w:bottom w:val="single" w:sz="4" w:space="0" w:color="auto"/>
              <w:right w:val="single" w:sz="4" w:space="0" w:color="auto"/>
            </w:tcBorders>
            <w:hideMark/>
          </w:tcPr>
          <w:p w14:paraId="284DB7B0" w14:textId="77777777" w:rsidR="00CA5451" w:rsidRDefault="00CA5451">
            <w:pPr>
              <w:spacing w:line="240" w:lineRule="auto"/>
              <w:rPr>
                <w:rFonts w:ascii="Times New Roman" w:hAnsi="Times New Roman"/>
                <w:sz w:val="18"/>
                <w:szCs w:val="18"/>
              </w:rPr>
            </w:pPr>
            <w:r>
              <w:rPr>
                <w:rFonts w:ascii="Times New Roman" w:hAnsi="Times New Roman"/>
                <w:sz w:val="18"/>
                <w:szCs w:val="18"/>
              </w:rPr>
              <w:t>12 01 02</w:t>
            </w:r>
          </w:p>
        </w:tc>
        <w:tc>
          <w:tcPr>
            <w:tcW w:w="4568" w:type="dxa"/>
            <w:tcBorders>
              <w:top w:val="single" w:sz="4" w:space="0" w:color="auto"/>
              <w:left w:val="single" w:sz="4" w:space="0" w:color="auto"/>
              <w:bottom w:val="single" w:sz="4" w:space="0" w:color="auto"/>
              <w:right w:val="single" w:sz="4" w:space="0" w:color="auto"/>
            </w:tcBorders>
            <w:hideMark/>
          </w:tcPr>
          <w:p w14:paraId="488CA438" w14:textId="77777777" w:rsidR="00CA5451" w:rsidRDefault="00CA5451">
            <w:pPr>
              <w:spacing w:line="240" w:lineRule="auto"/>
              <w:rPr>
                <w:rFonts w:ascii="Times New Roman" w:hAnsi="Times New Roman"/>
                <w:sz w:val="18"/>
                <w:szCs w:val="18"/>
              </w:rPr>
            </w:pPr>
            <w:r>
              <w:rPr>
                <w:rFonts w:ascii="Times New Roman" w:hAnsi="Times New Roman"/>
                <w:sz w:val="18"/>
                <w:szCs w:val="18"/>
              </w:rPr>
              <w:t>Cząstki i pyły żelaza oraz jego stopów</w:t>
            </w:r>
          </w:p>
        </w:tc>
        <w:tc>
          <w:tcPr>
            <w:tcW w:w="1248" w:type="dxa"/>
            <w:tcBorders>
              <w:top w:val="single" w:sz="4" w:space="0" w:color="auto"/>
              <w:left w:val="single" w:sz="4" w:space="0" w:color="auto"/>
              <w:bottom w:val="single" w:sz="4" w:space="0" w:color="auto"/>
              <w:right w:val="single" w:sz="4" w:space="0" w:color="auto"/>
            </w:tcBorders>
            <w:hideMark/>
          </w:tcPr>
          <w:p w14:paraId="5684C48B"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20,0</w:t>
            </w:r>
          </w:p>
        </w:tc>
        <w:tc>
          <w:tcPr>
            <w:tcW w:w="1842" w:type="dxa"/>
            <w:tcBorders>
              <w:top w:val="single" w:sz="4" w:space="0" w:color="auto"/>
              <w:left w:val="single" w:sz="4" w:space="0" w:color="auto"/>
              <w:bottom w:val="single" w:sz="4" w:space="0" w:color="auto"/>
              <w:right w:val="single" w:sz="4" w:space="0" w:color="auto"/>
            </w:tcBorders>
            <w:hideMark/>
          </w:tcPr>
          <w:p w14:paraId="3E74FE49"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5,0</w:t>
            </w:r>
          </w:p>
        </w:tc>
      </w:tr>
      <w:tr w:rsidR="00CA5451" w14:paraId="5A363CC7"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6376099D" w14:textId="77777777" w:rsidR="00CA5451" w:rsidRDefault="00CA5451">
            <w:pPr>
              <w:spacing w:line="240" w:lineRule="auto"/>
              <w:rPr>
                <w:rFonts w:ascii="Times New Roman" w:hAnsi="Times New Roman"/>
                <w:sz w:val="18"/>
                <w:szCs w:val="18"/>
              </w:rPr>
            </w:pPr>
            <w:r>
              <w:rPr>
                <w:rFonts w:ascii="Times New Roman" w:hAnsi="Times New Roman"/>
                <w:sz w:val="18"/>
                <w:szCs w:val="18"/>
              </w:rPr>
              <w:t>4.</w:t>
            </w:r>
          </w:p>
        </w:tc>
        <w:tc>
          <w:tcPr>
            <w:tcW w:w="1047" w:type="dxa"/>
            <w:tcBorders>
              <w:top w:val="single" w:sz="4" w:space="0" w:color="auto"/>
              <w:left w:val="single" w:sz="4" w:space="0" w:color="auto"/>
              <w:bottom w:val="single" w:sz="4" w:space="0" w:color="auto"/>
              <w:right w:val="single" w:sz="4" w:space="0" w:color="auto"/>
            </w:tcBorders>
            <w:hideMark/>
          </w:tcPr>
          <w:p w14:paraId="425BB2E9" w14:textId="77777777" w:rsidR="00CA5451" w:rsidRDefault="00CA5451">
            <w:pPr>
              <w:spacing w:line="240" w:lineRule="auto"/>
              <w:rPr>
                <w:rFonts w:ascii="Times New Roman" w:hAnsi="Times New Roman"/>
                <w:sz w:val="18"/>
                <w:szCs w:val="18"/>
              </w:rPr>
            </w:pPr>
            <w:r>
              <w:rPr>
                <w:rFonts w:ascii="Times New Roman" w:hAnsi="Times New Roman"/>
                <w:sz w:val="18"/>
                <w:szCs w:val="18"/>
              </w:rPr>
              <w:t>12 01 03</w:t>
            </w:r>
          </w:p>
        </w:tc>
        <w:tc>
          <w:tcPr>
            <w:tcW w:w="4568" w:type="dxa"/>
            <w:tcBorders>
              <w:top w:val="single" w:sz="4" w:space="0" w:color="auto"/>
              <w:left w:val="single" w:sz="4" w:space="0" w:color="auto"/>
              <w:bottom w:val="single" w:sz="4" w:space="0" w:color="auto"/>
              <w:right w:val="single" w:sz="4" w:space="0" w:color="auto"/>
            </w:tcBorders>
            <w:hideMark/>
          </w:tcPr>
          <w:p w14:paraId="52EB7D8B" w14:textId="77777777" w:rsidR="00CA5451" w:rsidRDefault="00CA5451">
            <w:pPr>
              <w:spacing w:line="240" w:lineRule="auto"/>
              <w:rPr>
                <w:rFonts w:ascii="Times New Roman" w:hAnsi="Times New Roman"/>
                <w:sz w:val="18"/>
                <w:szCs w:val="18"/>
              </w:rPr>
            </w:pPr>
            <w:r>
              <w:rPr>
                <w:rFonts w:ascii="Times New Roman" w:hAnsi="Times New Roman"/>
                <w:sz w:val="18"/>
                <w:szCs w:val="18"/>
              </w:rPr>
              <w:t>Odpady z toczenia i piłowania metali nieżelaznych</w:t>
            </w:r>
          </w:p>
        </w:tc>
        <w:tc>
          <w:tcPr>
            <w:tcW w:w="1248" w:type="dxa"/>
            <w:tcBorders>
              <w:top w:val="single" w:sz="4" w:space="0" w:color="auto"/>
              <w:left w:val="single" w:sz="4" w:space="0" w:color="auto"/>
              <w:bottom w:val="single" w:sz="4" w:space="0" w:color="auto"/>
              <w:right w:val="single" w:sz="4" w:space="0" w:color="auto"/>
            </w:tcBorders>
            <w:hideMark/>
          </w:tcPr>
          <w:p w14:paraId="2F3C22BA"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20,0</w:t>
            </w:r>
          </w:p>
        </w:tc>
        <w:tc>
          <w:tcPr>
            <w:tcW w:w="1842" w:type="dxa"/>
            <w:tcBorders>
              <w:top w:val="single" w:sz="4" w:space="0" w:color="auto"/>
              <w:left w:val="single" w:sz="4" w:space="0" w:color="auto"/>
              <w:bottom w:val="single" w:sz="4" w:space="0" w:color="auto"/>
              <w:right w:val="single" w:sz="4" w:space="0" w:color="auto"/>
            </w:tcBorders>
            <w:hideMark/>
          </w:tcPr>
          <w:p w14:paraId="310CFC42"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w:t>
            </w:r>
          </w:p>
        </w:tc>
      </w:tr>
      <w:tr w:rsidR="00CA5451" w14:paraId="46272CE0" w14:textId="77777777" w:rsidTr="00CA5451">
        <w:trPr>
          <w:trHeight w:val="64"/>
        </w:trPr>
        <w:tc>
          <w:tcPr>
            <w:tcW w:w="509" w:type="dxa"/>
            <w:tcBorders>
              <w:top w:val="single" w:sz="4" w:space="0" w:color="auto"/>
              <w:left w:val="single" w:sz="4" w:space="0" w:color="auto"/>
              <w:bottom w:val="single" w:sz="4" w:space="0" w:color="auto"/>
              <w:right w:val="single" w:sz="4" w:space="0" w:color="auto"/>
            </w:tcBorders>
            <w:hideMark/>
          </w:tcPr>
          <w:p w14:paraId="6DC67F19" w14:textId="77777777" w:rsidR="00CA5451" w:rsidRDefault="00CA5451">
            <w:pPr>
              <w:spacing w:line="240" w:lineRule="auto"/>
              <w:rPr>
                <w:rFonts w:ascii="Times New Roman" w:hAnsi="Times New Roman"/>
                <w:sz w:val="18"/>
                <w:szCs w:val="18"/>
              </w:rPr>
            </w:pPr>
            <w:r>
              <w:rPr>
                <w:rFonts w:ascii="Times New Roman" w:hAnsi="Times New Roman"/>
                <w:sz w:val="18"/>
                <w:szCs w:val="18"/>
              </w:rPr>
              <w:t>5.</w:t>
            </w:r>
          </w:p>
        </w:tc>
        <w:tc>
          <w:tcPr>
            <w:tcW w:w="1047" w:type="dxa"/>
            <w:tcBorders>
              <w:top w:val="single" w:sz="4" w:space="0" w:color="auto"/>
              <w:left w:val="single" w:sz="4" w:space="0" w:color="auto"/>
              <w:bottom w:val="single" w:sz="4" w:space="0" w:color="auto"/>
              <w:right w:val="single" w:sz="4" w:space="0" w:color="auto"/>
            </w:tcBorders>
            <w:hideMark/>
          </w:tcPr>
          <w:p w14:paraId="7306D5FE" w14:textId="77777777" w:rsidR="00CA5451" w:rsidRDefault="00CA5451">
            <w:pPr>
              <w:spacing w:line="240" w:lineRule="auto"/>
              <w:rPr>
                <w:rFonts w:ascii="Times New Roman" w:hAnsi="Times New Roman"/>
                <w:sz w:val="18"/>
                <w:szCs w:val="18"/>
              </w:rPr>
            </w:pPr>
            <w:r>
              <w:rPr>
                <w:rFonts w:ascii="Times New Roman" w:hAnsi="Times New Roman"/>
                <w:sz w:val="18"/>
                <w:szCs w:val="18"/>
              </w:rPr>
              <w:t>12 01 04</w:t>
            </w:r>
          </w:p>
        </w:tc>
        <w:tc>
          <w:tcPr>
            <w:tcW w:w="4568" w:type="dxa"/>
            <w:tcBorders>
              <w:top w:val="single" w:sz="4" w:space="0" w:color="auto"/>
              <w:left w:val="single" w:sz="4" w:space="0" w:color="auto"/>
              <w:bottom w:val="single" w:sz="4" w:space="0" w:color="auto"/>
              <w:right w:val="single" w:sz="4" w:space="0" w:color="auto"/>
            </w:tcBorders>
            <w:hideMark/>
          </w:tcPr>
          <w:p w14:paraId="684C7179" w14:textId="77777777" w:rsidR="00CA5451" w:rsidRDefault="00CA5451">
            <w:pPr>
              <w:spacing w:line="240" w:lineRule="auto"/>
              <w:rPr>
                <w:rFonts w:ascii="Times New Roman" w:hAnsi="Times New Roman"/>
                <w:sz w:val="18"/>
                <w:szCs w:val="18"/>
              </w:rPr>
            </w:pPr>
            <w:r>
              <w:rPr>
                <w:rFonts w:ascii="Times New Roman" w:hAnsi="Times New Roman"/>
                <w:sz w:val="18"/>
                <w:szCs w:val="18"/>
              </w:rPr>
              <w:t>Cząstki i pyły metali nieżelaznych</w:t>
            </w:r>
          </w:p>
        </w:tc>
        <w:tc>
          <w:tcPr>
            <w:tcW w:w="1248" w:type="dxa"/>
            <w:tcBorders>
              <w:top w:val="single" w:sz="4" w:space="0" w:color="auto"/>
              <w:left w:val="single" w:sz="4" w:space="0" w:color="auto"/>
              <w:bottom w:val="single" w:sz="4" w:space="0" w:color="auto"/>
              <w:right w:val="single" w:sz="4" w:space="0" w:color="auto"/>
            </w:tcBorders>
            <w:hideMark/>
          </w:tcPr>
          <w:p w14:paraId="57AA2711"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10,0</w:t>
            </w:r>
          </w:p>
        </w:tc>
        <w:tc>
          <w:tcPr>
            <w:tcW w:w="1842" w:type="dxa"/>
            <w:tcBorders>
              <w:top w:val="single" w:sz="4" w:space="0" w:color="auto"/>
              <w:left w:val="single" w:sz="4" w:space="0" w:color="auto"/>
              <w:bottom w:val="single" w:sz="4" w:space="0" w:color="auto"/>
              <w:right w:val="single" w:sz="4" w:space="0" w:color="auto"/>
            </w:tcBorders>
            <w:hideMark/>
          </w:tcPr>
          <w:p w14:paraId="35A99789"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1,0</w:t>
            </w:r>
          </w:p>
        </w:tc>
      </w:tr>
      <w:tr w:rsidR="00CA5451" w14:paraId="3CEFF2EA" w14:textId="77777777" w:rsidTr="00CA5451">
        <w:trPr>
          <w:trHeight w:val="50"/>
        </w:trPr>
        <w:tc>
          <w:tcPr>
            <w:tcW w:w="509" w:type="dxa"/>
            <w:tcBorders>
              <w:top w:val="single" w:sz="4" w:space="0" w:color="auto"/>
              <w:left w:val="single" w:sz="4" w:space="0" w:color="auto"/>
              <w:bottom w:val="single" w:sz="4" w:space="0" w:color="auto"/>
              <w:right w:val="single" w:sz="4" w:space="0" w:color="auto"/>
            </w:tcBorders>
            <w:hideMark/>
          </w:tcPr>
          <w:p w14:paraId="67F15980" w14:textId="77777777" w:rsidR="00CA5451" w:rsidRDefault="00CA5451">
            <w:pPr>
              <w:spacing w:line="240" w:lineRule="auto"/>
              <w:rPr>
                <w:rFonts w:ascii="Times New Roman" w:hAnsi="Times New Roman"/>
                <w:sz w:val="18"/>
                <w:szCs w:val="18"/>
              </w:rPr>
            </w:pPr>
            <w:r>
              <w:rPr>
                <w:rFonts w:ascii="Times New Roman" w:hAnsi="Times New Roman"/>
                <w:sz w:val="18"/>
                <w:szCs w:val="18"/>
              </w:rPr>
              <w:t>6.</w:t>
            </w:r>
          </w:p>
        </w:tc>
        <w:tc>
          <w:tcPr>
            <w:tcW w:w="1047" w:type="dxa"/>
            <w:tcBorders>
              <w:top w:val="single" w:sz="4" w:space="0" w:color="auto"/>
              <w:left w:val="single" w:sz="4" w:space="0" w:color="auto"/>
              <w:bottom w:val="single" w:sz="4" w:space="0" w:color="auto"/>
              <w:right w:val="single" w:sz="4" w:space="0" w:color="auto"/>
            </w:tcBorders>
            <w:hideMark/>
          </w:tcPr>
          <w:p w14:paraId="31037252" w14:textId="77777777" w:rsidR="00CA5451" w:rsidRDefault="00CA5451">
            <w:pPr>
              <w:spacing w:line="240" w:lineRule="auto"/>
              <w:rPr>
                <w:rFonts w:ascii="Times New Roman" w:hAnsi="Times New Roman"/>
                <w:sz w:val="18"/>
                <w:szCs w:val="18"/>
              </w:rPr>
            </w:pPr>
            <w:r>
              <w:rPr>
                <w:rFonts w:ascii="Times New Roman" w:hAnsi="Times New Roman"/>
                <w:sz w:val="18"/>
                <w:szCs w:val="18"/>
              </w:rPr>
              <w:t xml:space="preserve">12 01 13 </w:t>
            </w:r>
          </w:p>
        </w:tc>
        <w:tc>
          <w:tcPr>
            <w:tcW w:w="4568" w:type="dxa"/>
            <w:tcBorders>
              <w:top w:val="single" w:sz="4" w:space="0" w:color="auto"/>
              <w:left w:val="single" w:sz="4" w:space="0" w:color="auto"/>
              <w:bottom w:val="single" w:sz="4" w:space="0" w:color="auto"/>
              <w:right w:val="single" w:sz="4" w:space="0" w:color="auto"/>
            </w:tcBorders>
            <w:hideMark/>
          </w:tcPr>
          <w:p w14:paraId="6C458010" w14:textId="77777777" w:rsidR="00CA5451" w:rsidRDefault="00CA5451">
            <w:pPr>
              <w:spacing w:line="240" w:lineRule="auto"/>
              <w:rPr>
                <w:rFonts w:ascii="Times New Roman" w:hAnsi="Times New Roman"/>
                <w:sz w:val="18"/>
                <w:szCs w:val="18"/>
              </w:rPr>
            </w:pPr>
            <w:r>
              <w:rPr>
                <w:rFonts w:ascii="Times New Roman" w:hAnsi="Times New Roman"/>
                <w:sz w:val="18"/>
                <w:szCs w:val="18"/>
              </w:rPr>
              <w:t>Odpady spawalnicze</w:t>
            </w:r>
          </w:p>
        </w:tc>
        <w:tc>
          <w:tcPr>
            <w:tcW w:w="1248" w:type="dxa"/>
            <w:tcBorders>
              <w:top w:val="single" w:sz="4" w:space="0" w:color="auto"/>
              <w:left w:val="single" w:sz="4" w:space="0" w:color="auto"/>
              <w:bottom w:val="single" w:sz="4" w:space="0" w:color="auto"/>
              <w:right w:val="single" w:sz="4" w:space="0" w:color="auto"/>
            </w:tcBorders>
            <w:hideMark/>
          </w:tcPr>
          <w:p w14:paraId="414EE291"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10,0</w:t>
            </w:r>
          </w:p>
        </w:tc>
        <w:tc>
          <w:tcPr>
            <w:tcW w:w="1842" w:type="dxa"/>
            <w:tcBorders>
              <w:top w:val="single" w:sz="4" w:space="0" w:color="auto"/>
              <w:left w:val="single" w:sz="4" w:space="0" w:color="auto"/>
              <w:bottom w:val="single" w:sz="4" w:space="0" w:color="auto"/>
              <w:right w:val="single" w:sz="4" w:space="0" w:color="auto"/>
            </w:tcBorders>
            <w:hideMark/>
          </w:tcPr>
          <w:p w14:paraId="0A56BF27"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1,0</w:t>
            </w:r>
          </w:p>
        </w:tc>
      </w:tr>
      <w:tr w:rsidR="00CA5451" w14:paraId="707F2F2A"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5C46DA3E" w14:textId="77777777" w:rsidR="00CA5451" w:rsidRDefault="00CA5451">
            <w:pPr>
              <w:spacing w:line="240" w:lineRule="auto"/>
              <w:rPr>
                <w:rFonts w:ascii="Times New Roman" w:hAnsi="Times New Roman"/>
                <w:sz w:val="18"/>
                <w:szCs w:val="18"/>
              </w:rPr>
            </w:pPr>
            <w:r>
              <w:rPr>
                <w:rFonts w:ascii="Times New Roman" w:hAnsi="Times New Roman"/>
                <w:sz w:val="18"/>
                <w:szCs w:val="18"/>
              </w:rPr>
              <w:t>7.</w:t>
            </w:r>
          </w:p>
        </w:tc>
        <w:tc>
          <w:tcPr>
            <w:tcW w:w="1047" w:type="dxa"/>
            <w:tcBorders>
              <w:top w:val="single" w:sz="4" w:space="0" w:color="auto"/>
              <w:left w:val="single" w:sz="4" w:space="0" w:color="auto"/>
              <w:bottom w:val="single" w:sz="4" w:space="0" w:color="auto"/>
              <w:right w:val="single" w:sz="4" w:space="0" w:color="auto"/>
            </w:tcBorders>
            <w:hideMark/>
          </w:tcPr>
          <w:p w14:paraId="252F5132" w14:textId="77777777" w:rsidR="00CA5451" w:rsidRDefault="00CA5451">
            <w:pPr>
              <w:spacing w:line="240" w:lineRule="auto"/>
              <w:rPr>
                <w:rFonts w:ascii="Times New Roman" w:hAnsi="Times New Roman"/>
                <w:sz w:val="18"/>
                <w:szCs w:val="18"/>
              </w:rPr>
            </w:pPr>
            <w:r>
              <w:rPr>
                <w:rFonts w:ascii="Times New Roman" w:hAnsi="Times New Roman"/>
                <w:sz w:val="18"/>
                <w:szCs w:val="18"/>
              </w:rPr>
              <w:t>15 01 04</w:t>
            </w:r>
          </w:p>
        </w:tc>
        <w:tc>
          <w:tcPr>
            <w:tcW w:w="4568" w:type="dxa"/>
            <w:tcBorders>
              <w:top w:val="single" w:sz="4" w:space="0" w:color="auto"/>
              <w:left w:val="single" w:sz="4" w:space="0" w:color="auto"/>
              <w:bottom w:val="single" w:sz="4" w:space="0" w:color="auto"/>
              <w:right w:val="single" w:sz="4" w:space="0" w:color="auto"/>
            </w:tcBorders>
            <w:hideMark/>
          </w:tcPr>
          <w:p w14:paraId="234AA862" w14:textId="77777777" w:rsidR="00CA5451" w:rsidRDefault="00CA5451">
            <w:pPr>
              <w:spacing w:line="240" w:lineRule="auto"/>
              <w:rPr>
                <w:rFonts w:ascii="Times New Roman" w:hAnsi="Times New Roman"/>
                <w:sz w:val="18"/>
                <w:szCs w:val="18"/>
              </w:rPr>
            </w:pPr>
            <w:r>
              <w:rPr>
                <w:rFonts w:ascii="Times New Roman" w:hAnsi="Times New Roman"/>
                <w:sz w:val="18"/>
                <w:szCs w:val="18"/>
              </w:rPr>
              <w:t>Opakowania z metali</w:t>
            </w:r>
          </w:p>
        </w:tc>
        <w:tc>
          <w:tcPr>
            <w:tcW w:w="1248" w:type="dxa"/>
            <w:tcBorders>
              <w:top w:val="single" w:sz="4" w:space="0" w:color="auto"/>
              <w:left w:val="single" w:sz="4" w:space="0" w:color="auto"/>
              <w:bottom w:val="single" w:sz="4" w:space="0" w:color="auto"/>
              <w:right w:val="single" w:sz="4" w:space="0" w:color="auto"/>
            </w:tcBorders>
            <w:hideMark/>
          </w:tcPr>
          <w:p w14:paraId="022A7A71"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150,0</w:t>
            </w:r>
          </w:p>
        </w:tc>
        <w:tc>
          <w:tcPr>
            <w:tcW w:w="1842" w:type="dxa"/>
            <w:tcBorders>
              <w:top w:val="single" w:sz="4" w:space="0" w:color="auto"/>
              <w:left w:val="single" w:sz="4" w:space="0" w:color="auto"/>
              <w:bottom w:val="single" w:sz="4" w:space="0" w:color="auto"/>
              <w:right w:val="single" w:sz="4" w:space="0" w:color="auto"/>
            </w:tcBorders>
            <w:hideMark/>
          </w:tcPr>
          <w:p w14:paraId="32A7F56D"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3,0</w:t>
            </w:r>
          </w:p>
        </w:tc>
      </w:tr>
      <w:tr w:rsidR="00CA5451" w14:paraId="100B3CD6"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5A41438F" w14:textId="77777777" w:rsidR="00CA5451" w:rsidRDefault="00CA5451">
            <w:pPr>
              <w:spacing w:line="240" w:lineRule="auto"/>
              <w:rPr>
                <w:rFonts w:ascii="Times New Roman" w:hAnsi="Times New Roman"/>
                <w:sz w:val="18"/>
                <w:szCs w:val="18"/>
              </w:rPr>
            </w:pPr>
            <w:r>
              <w:rPr>
                <w:rFonts w:ascii="Times New Roman" w:hAnsi="Times New Roman"/>
                <w:sz w:val="18"/>
                <w:szCs w:val="18"/>
              </w:rPr>
              <w:t>8.</w:t>
            </w:r>
          </w:p>
        </w:tc>
        <w:tc>
          <w:tcPr>
            <w:tcW w:w="1047" w:type="dxa"/>
            <w:tcBorders>
              <w:top w:val="single" w:sz="4" w:space="0" w:color="auto"/>
              <w:left w:val="single" w:sz="4" w:space="0" w:color="auto"/>
              <w:bottom w:val="single" w:sz="4" w:space="0" w:color="auto"/>
              <w:right w:val="single" w:sz="4" w:space="0" w:color="auto"/>
            </w:tcBorders>
            <w:hideMark/>
          </w:tcPr>
          <w:p w14:paraId="14C9B4F8" w14:textId="77777777" w:rsidR="00CA5451" w:rsidRDefault="00CA5451">
            <w:pPr>
              <w:spacing w:line="240" w:lineRule="auto"/>
              <w:rPr>
                <w:rFonts w:ascii="Times New Roman" w:hAnsi="Times New Roman"/>
                <w:sz w:val="18"/>
                <w:szCs w:val="18"/>
              </w:rPr>
            </w:pPr>
            <w:r>
              <w:rPr>
                <w:rFonts w:ascii="Times New Roman" w:hAnsi="Times New Roman"/>
                <w:sz w:val="18"/>
                <w:szCs w:val="18"/>
              </w:rPr>
              <w:t>16 01 17</w:t>
            </w:r>
          </w:p>
        </w:tc>
        <w:tc>
          <w:tcPr>
            <w:tcW w:w="4568" w:type="dxa"/>
            <w:tcBorders>
              <w:top w:val="single" w:sz="4" w:space="0" w:color="auto"/>
              <w:left w:val="single" w:sz="4" w:space="0" w:color="auto"/>
              <w:bottom w:val="single" w:sz="4" w:space="0" w:color="auto"/>
              <w:right w:val="single" w:sz="4" w:space="0" w:color="auto"/>
            </w:tcBorders>
            <w:hideMark/>
          </w:tcPr>
          <w:p w14:paraId="193056C7" w14:textId="77777777" w:rsidR="00CA5451" w:rsidRDefault="00CA5451">
            <w:pPr>
              <w:spacing w:line="240" w:lineRule="auto"/>
              <w:rPr>
                <w:rFonts w:ascii="Times New Roman" w:hAnsi="Times New Roman"/>
                <w:sz w:val="18"/>
                <w:szCs w:val="18"/>
              </w:rPr>
            </w:pPr>
            <w:r>
              <w:rPr>
                <w:rFonts w:ascii="Times New Roman" w:hAnsi="Times New Roman"/>
                <w:sz w:val="18"/>
                <w:szCs w:val="18"/>
              </w:rPr>
              <w:t>Metale żelazne</w:t>
            </w:r>
          </w:p>
        </w:tc>
        <w:tc>
          <w:tcPr>
            <w:tcW w:w="1248" w:type="dxa"/>
            <w:tcBorders>
              <w:top w:val="single" w:sz="4" w:space="0" w:color="auto"/>
              <w:left w:val="single" w:sz="4" w:space="0" w:color="auto"/>
              <w:bottom w:val="single" w:sz="4" w:space="0" w:color="auto"/>
              <w:right w:val="single" w:sz="4" w:space="0" w:color="auto"/>
            </w:tcBorders>
            <w:hideMark/>
          </w:tcPr>
          <w:p w14:paraId="6E7DCB1C"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200,0</w:t>
            </w:r>
          </w:p>
        </w:tc>
        <w:tc>
          <w:tcPr>
            <w:tcW w:w="1842" w:type="dxa"/>
            <w:tcBorders>
              <w:top w:val="single" w:sz="4" w:space="0" w:color="auto"/>
              <w:left w:val="single" w:sz="4" w:space="0" w:color="auto"/>
              <w:bottom w:val="single" w:sz="4" w:space="0" w:color="auto"/>
              <w:right w:val="single" w:sz="4" w:space="0" w:color="auto"/>
            </w:tcBorders>
            <w:hideMark/>
          </w:tcPr>
          <w:p w14:paraId="6AE5E190"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20,0</w:t>
            </w:r>
          </w:p>
        </w:tc>
      </w:tr>
      <w:tr w:rsidR="00CA5451" w14:paraId="0EC4567E"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1A29AA65" w14:textId="77777777" w:rsidR="00CA5451" w:rsidRDefault="00CA5451">
            <w:pPr>
              <w:spacing w:line="240" w:lineRule="auto"/>
              <w:rPr>
                <w:rFonts w:ascii="Times New Roman" w:hAnsi="Times New Roman"/>
                <w:sz w:val="18"/>
                <w:szCs w:val="18"/>
              </w:rPr>
            </w:pPr>
            <w:r>
              <w:rPr>
                <w:rFonts w:ascii="Times New Roman" w:hAnsi="Times New Roman"/>
                <w:sz w:val="18"/>
                <w:szCs w:val="18"/>
              </w:rPr>
              <w:t>9.</w:t>
            </w:r>
          </w:p>
        </w:tc>
        <w:tc>
          <w:tcPr>
            <w:tcW w:w="1047" w:type="dxa"/>
            <w:tcBorders>
              <w:top w:val="single" w:sz="4" w:space="0" w:color="auto"/>
              <w:left w:val="single" w:sz="4" w:space="0" w:color="auto"/>
              <w:bottom w:val="single" w:sz="4" w:space="0" w:color="auto"/>
              <w:right w:val="single" w:sz="4" w:space="0" w:color="auto"/>
            </w:tcBorders>
            <w:hideMark/>
          </w:tcPr>
          <w:p w14:paraId="4B7AB790" w14:textId="77777777" w:rsidR="00CA5451" w:rsidRDefault="00CA5451">
            <w:pPr>
              <w:spacing w:line="240" w:lineRule="auto"/>
              <w:rPr>
                <w:rFonts w:ascii="Times New Roman" w:hAnsi="Times New Roman"/>
                <w:sz w:val="18"/>
                <w:szCs w:val="18"/>
              </w:rPr>
            </w:pPr>
            <w:r>
              <w:rPr>
                <w:rFonts w:ascii="Times New Roman" w:hAnsi="Times New Roman"/>
                <w:sz w:val="18"/>
                <w:szCs w:val="18"/>
              </w:rPr>
              <w:t>16 01 18</w:t>
            </w:r>
          </w:p>
        </w:tc>
        <w:tc>
          <w:tcPr>
            <w:tcW w:w="4568" w:type="dxa"/>
            <w:tcBorders>
              <w:top w:val="single" w:sz="4" w:space="0" w:color="auto"/>
              <w:left w:val="single" w:sz="4" w:space="0" w:color="auto"/>
              <w:bottom w:val="single" w:sz="4" w:space="0" w:color="auto"/>
              <w:right w:val="single" w:sz="4" w:space="0" w:color="auto"/>
            </w:tcBorders>
            <w:hideMark/>
          </w:tcPr>
          <w:p w14:paraId="3DE0E51B" w14:textId="77777777" w:rsidR="00CA5451" w:rsidRDefault="00CA5451">
            <w:pPr>
              <w:spacing w:line="240" w:lineRule="auto"/>
              <w:rPr>
                <w:rFonts w:ascii="Times New Roman" w:hAnsi="Times New Roman"/>
                <w:sz w:val="18"/>
                <w:szCs w:val="18"/>
              </w:rPr>
            </w:pPr>
            <w:r>
              <w:rPr>
                <w:rFonts w:ascii="Times New Roman" w:hAnsi="Times New Roman"/>
                <w:sz w:val="18"/>
                <w:szCs w:val="18"/>
              </w:rPr>
              <w:t>Metale nieżelazne</w:t>
            </w:r>
          </w:p>
        </w:tc>
        <w:tc>
          <w:tcPr>
            <w:tcW w:w="1248" w:type="dxa"/>
            <w:tcBorders>
              <w:top w:val="single" w:sz="4" w:space="0" w:color="auto"/>
              <w:left w:val="single" w:sz="4" w:space="0" w:color="auto"/>
              <w:bottom w:val="single" w:sz="4" w:space="0" w:color="auto"/>
              <w:right w:val="single" w:sz="4" w:space="0" w:color="auto"/>
            </w:tcBorders>
            <w:hideMark/>
          </w:tcPr>
          <w:p w14:paraId="77C215D2"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50,0</w:t>
            </w:r>
          </w:p>
        </w:tc>
        <w:tc>
          <w:tcPr>
            <w:tcW w:w="1842" w:type="dxa"/>
            <w:tcBorders>
              <w:top w:val="single" w:sz="4" w:space="0" w:color="auto"/>
              <w:left w:val="single" w:sz="4" w:space="0" w:color="auto"/>
              <w:bottom w:val="single" w:sz="4" w:space="0" w:color="auto"/>
              <w:right w:val="single" w:sz="4" w:space="0" w:color="auto"/>
            </w:tcBorders>
            <w:hideMark/>
          </w:tcPr>
          <w:p w14:paraId="6BCC1166"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10,0</w:t>
            </w:r>
          </w:p>
        </w:tc>
      </w:tr>
      <w:tr w:rsidR="00CA5451" w14:paraId="336A361C"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1D36CA8F" w14:textId="77777777" w:rsidR="00CA5451" w:rsidRDefault="00CA5451">
            <w:pPr>
              <w:spacing w:line="240" w:lineRule="auto"/>
              <w:rPr>
                <w:rFonts w:ascii="Times New Roman" w:hAnsi="Times New Roman"/>
                <w:sz w:val="18"/>
                <w:szCs w:val="18"/>
              </w:rPr>
            </w:pPr>
            <w:r>
              <w:rPr>
                <w:rFonts w:ascii="Times New Roman" w:hAnsi="Times New Roman"/>
                <w:sz w:val="18"/>
                <w:szCs w:val="18"/>
              </w:rPr>
              <w:t>10.</w:t>
            </w:r>
          </w:p>
        </w:tc>
        <w:tc>
          <w:tcPr>
            <w:tcW w:w="1047" w:type="dxa"/>
            <w:tcBorders>
              <w:top w:val="single" w:sz="4" w:space="0" w:color="auto"/>
              <w:left w:val="single" w:sz="4" w:space="0" w:color="auto"/>
              <w:bottom w:val="single" w:sz="4" w:space="0" w:color="auto"/>
              <w:right w:val="single" w:sz="4" w:space="0" w:color="auto"/>
            </w:tcBorders>
            <w:hideMark/>
          </w:tcPr>
          <w:p w14:paraId="5A059EEC" w14:textId="77777777" w:rsidR="00CA5451" w:rsidRDefault="00CA5451">
            <w:pPr>
              <w:spacing w:line="240" w:lineRule="auto"/>
              <w:rPr>
                <w:rFonts w:ascii="Times New Roman" w:hAnsi="Times New Roman"/>
                <w:sz w:val="18"/>
                <w:szCs w:val="18"/>
              </w:rPr>
            </w:pPr>
            <w:r>
              <w:rPr>
                <w:rFonts w:ascii="Times New Roman" w:hAnsi="Times New Roman"/>
                <w:sz w:val="18"/>
                <w:szCs w:val="18"/>
              </w:rPr>
              <w:t>16 02 14</w:t>
            </w:r>
          </w:p>
        </w:tc>
        <w:tc>
          <w:tcPr>
            <w:tcW w:w="4568" w:type="dxa"/>
            <w:tcBorders>
              <w:top w:val="single" w:sz="4" w:space="0" w:color="auto"/>
              <w:left w:val="single" w:sz="4" w:space="0" w:color="auto"/>
              <w:bottom w:val="single" w:sz="4" w:space="0" w:color="auto"/>
              <w:right w:val="single" w:sz="4" w:space="0" w:color="auto"/>
            </w:tcBorders>
            <w:hideMark/>
          </w:tcPr>
          <w:p w14:paraId="24AEAECF" w14:textId="77777777" w:rsidR="00CA5451" w:rsidRDefault="00CA5451">
            <w:pPr>
              <w:spacing w:line="240" w:lineRule="auto"/>
              <w:rPr>
                <w:rFonts w:ascii="Times New Roman" w:hAnsi="Times New Roman"/>
                <w:sz w:val="18"/>
                <w:szCs w:val="18"/>
              </w:rPr>
            </w:pPr>
            <w:r>
              <w:rPr>
                <w:rFonts w:ascii="Times New Roman" w:hAnsi="Times New Roman"/>
                <w:sz w:val="18"/>
                <w:szCs w:val="18"/>
              </w:rPr>
              <w:t>Zużyte urządzenia inne niż wymienione w 16 02 09 do 16 02 13</w:t>
            </w:r>
          </w:p>
        </w:tc>
        <w:tc>
          <w:tcPr>
            <w:tcW w:w="1248" w:type="dxa"/>
            <w:tcBorders>
              <w:top w:val="single" w:sz="4" w:space="0" w:color="auto"/>
              <w:left w:val="single" w:sz="4" w:space="0" w:color="auto"/>
              <w:bottom w:val="single" w:sz="4" w:space="0" w:color="auto"/>
              <w:right w:val="single" w:sz="4" w:space="0" w:color="auto"/>
            </w:tcBorders>
            <w:hideMark/>
          </w:tcPr>
          <w:p w14:paraId="5C750454"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500,0</w:t>
            </w:r>
          </w:p>
        </w:tc>
        <w:tc>
          <w:tcPr>
            <w:tcW w:w="1842" w:type="dxa"/>
            <w:tcBorders>
              <w:top w:val="single" w:sz="4" w:space="0" w:color="auto"/>
              <w:left w:val="single" w:sz="4" w:space="0" w:color="auto"/>
              <w:bottom w:val="single" w:sz="4" w:space="0" w:color="auto"/>
              <w:right w:val="single" w:sz="4" w:space="0" w:color="auto"/>
            </w:tcBorders>
            <w:hideMark/>
          </w:tcPr>
          <w:p w14:paraId="1033EF26"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12,0</w:t>
            </w:r>
          </w:p>
        </w:tc>
      </w:tr>
      <w:tr w:rsidR="00CA5451" w14:paraId="2AFB42CD"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0CAA9795" w14:textId="77777777" w:rsidR="00CA5451" w:rsidRDefault="00CA5451">
            <w:pPr>
              <w:spacing w:line="240" w:lineRule="auto"/>
              <w:rPr>
                <w:rFonts w:ascii="Times New Roman" w:hAnsi="Times New Roman"/>
                <w:sz w:val="18"/>
                <w:szCs w:val="18"/>
              </w:rPr>
            </w:pPr>
            <w:r>
              <w:rPr>
                <w:rFonts w:ascii="Times New Roman" w:hAnsi="Times New Roman"/>
                <w:sz w:val="18"/>
                <w:szCs w:val="18"/>
              </w:rPr>
              <w:t>11.</w:t>
            </w:r>
          </w:p>
        </w:tc>
        <w:tc>
          <w:tcPr>
            <w:tcW w:w="1047" w:type="dxa"/>
            <w:tcBorders>
              <w:top w:val="single" w:sz="4" w:space="0" w:color="auto"/>
              <w:left w:val="single" w:sz="4" w:space="0" w:color="auto"/>
              <w:bottom w:val="single" w:sz="4" w:space="0" w:color="auto"/>
              <w:right w:val="single" w:sz="4" w:space="0" w:color="auto"/>
            </w:tcBorders>
            <w:hideMark/>
          </w:tcPr>
          <w:p w14:paraId="0785E694" w14:textId="77777777" w:rsidR="00CA5451" w:rsidRDefault="00CA5451">
            <w:pPr>
              <w:spacing w:line="240" w:lineRule="auto"/>
              <w:rPr>
                <w:rFonts w:ascii="Times New Roman" w:hAnsi="Times New Roman"/>
                <w:sz w:val="18"/>
                <w:szCs w:val="18"/>
              </w:rPr>
            </w:pPr>
            <w:r>
              <w:rPr>
                <w:rFonts w:ascii="Times New Roman" w:hAnsi="Times New Roman"/>
                <w:sz w:val="18"/>
                <w:szCs w:val="18"/>
              </w:rPr>
              <w:t>16 06 01*</w:t>
            </w:r>
          </w:p>
        </w:tc>
        <w:tc>
          <w:tcPr>
            <w:tcW w:w="4568" w:type="dxa"/>
            <w:tcBorders>
              <w:top w:val="single" w:sz="4" w:space="0" w:color="auto"/>
              <w:left w:val="single" w:sz="4" w:space="0" w:color="auto"/>
              <w:bottom w:val="single" w:sz="4" w:space="0" w:color="auto"/>
              <w:right w:val="single" w:sz="4" w:space="0" w:color="auto"/>
            </w:tcBorders>
            <w:hideMark/>
          </w:tcPr>
          <w:p w14:paraId="36EB7F21" w14:textId="77777777" w:rsidR="00CA5451" w:rsidRDefault="00CA5451">
            <w:pPr>
              <w:spacing w:line="240" w:lineRule="auto"/>
              <w:rPr>
                <w:rFonts w:ascii="Times New Roman" w:hAnsi="Times New Roman"/>
                <w:sz w:val="18"/>
                <w:szCs w:val="18"/>
              </w:rPr>
            </w:pPr>
            <w:r>
              <w:rPr>
                <w:rFonts w:ascii="Times New Roman" w:hAnsi="Times New Roman"/>
                <w:sz w:val="18"/>
                <w:szCs w:val="18"/>
              </w:rPr>
              <w:t>Baterie i akumulatory ołowiowe</w:t>
            </w:r>
          </w:p>
        </w:tc>
        <w:tc>
          <w:tcPr>
            <w:tcW w:w="1248" w:type="dxa"/>
            <w:tcBorders>
              <w:top w:val="single" w:sz="4" w:space="0" w:color="auto"/>
              <w:left w:val="single" w:sz="4" w:space="0" w:color="auto"/>
              <w:bottom w:val="single" w:sz="4" w:space="0" w:color="auto"/>
              <w:right w:val="single" w:sz="4" w:space="0" w:color="auto"/>
            </w:tcBorders>
            <w:hideMark/>
          </w:tcPr>
          <w:p w14:paraId="0378D3C8"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300,0</w:t>
            </w:r>
          </w:p>
        </w:tc>
        <w:tc>
          <w:tcPr>
            <w:tcW w:w="1842" w:type="dxa"/>
            <w:tcBorders>
              <w:top w:val="single" w:sz="4" w:space="0" w:color="auto"/>
              <w:left w:val="single" w:sz="4" w:space="0" w:color="auto"/>
              <w:bottom w:val="single" w:sz="4" w:space="0" w:color="auto"/>
              <w:right w:val="single" w:sz="4" w:space="0" w:color="auto"/>
            </w:tcBorders>
            <w:hideMark/>
          </w:tcPr>
          <w:p w14:paraId="4D615B60"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6,0</w:t>
            </w:r>
          </w:p>
        </w:tc>
      </w:tr>
      <w:tr w:rsidR="00CA5451" w14:paraId="7F4FCABC"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043E6C8C" w14:textId="77777777" w:rsidR="00CA5451" w:rsidRDefault="00CA5451">
            <w:pPr>
              <w:spacing w:line="240" w:lineRule="auto"/>
              <w:rPr>
                <w:rFonts w:ascii="Times New Roman" w:hAnsi="Times New Roman"/>
                <w:sz w:val="18"/>
                <w:szCs w:val="18"/>
              </w:rPr>
            </w:pPr>
            <w:r>
              <w:rPr>
                <w:rFonts w:ascii="Times New Roman" w:hAnsi="Times New Roman"/>
                <w:sz w:val="18"/>
                <w:szCs w:val="18"/>
              </w:rPr>
              <w:t>12.</w:t>
            </w:r>
          </w:p>
        </w:tc>
        <w:tc>
          <w:tcPr>
            <w:tcW w:w="1047" w:type="dxa"/>
            <w:tcBorders>
              <w:top w:val="single" w:sz="4" w:space="0" w:color="auto"/>
              <w:left w:val="single" w:sz="4" w:space="0" w:color="auto"/>
              <w:bottom w:val="single" w:sz="4" w:space="0" w:color="auto"/>
              <w:right w:val="single" w:sz="4" w:space="0" w:color="auto"/>
            </w:tcBorders>
            <w:hideMark/>
          </w:tcPr>
          <w:p w14:paraId="69D6E191" w14:textId="77777777" w:rsidR="00CA5451" w:rsidRDefault="00CA5451">
            <w:pPr>
              <w:spacing w:line="240" w:lineRule="auto"/>
              <w:rPr>
                <w:rFonts w:ascii="Times New Roman" w:hAnsi="Times New Roman"/>
                <w:sz w:val="18"/>
                <w:szCs w:val="18"/>
              </w:rPr>
            </w:pPr>
            <w:r>
              <w:rPr>
                <w:rFonts w:ascii="Times New Roman" w:hAnsi="Times New Roman"/>
                <w:sz w:val="18"/>
                <w:szCs w:val="18"/>
              </w:rPr>
              <w:t>16 06 05</w:t>
            </w:r>
          </w:p>
        </w:tc>
        <w:tc>
          <w:tcPr>
            <w:tcW w:w="4568" w:type="dxa"/>
            <w:tcBorders>
              <w:top w:val="single" w:sz="4" w:space="0" w:color="auto"/>
              <w:left w:val="single" w:sz="4" w:space="0" w:color="auto"/>
              <w:bottom w:val="single" w:sz="4" w:space="0" w:color="auto"/>
              <w:right w:val="single" w:sz="4" w:space="0" w:color="auto"/>
            </w:tcBorders>
            <w:hideMark/>
          </w:tcPr>
          <w:p w14:paraId="7398660B" w14:textId="77777777" w:rsidR="00CA5451" w:rsidRDefault="00CA5451">
            <w:pPr>
              <w:spacing w:line="240" w:lineRule="auto"/>
              <w:rPr>
                <w:rFonts w:ascii="Times New Roman" w:hAnsi="Times New Roman"/>
                <w:sz w:val="18"/>
                <w:szCs w:val="18"/>
              </w:rPr>
            </w:pPr>
            <w:r>
              <w:rPr>
                <w:rFonts w:ascii="Times New Roman" w:hAnsi="Times New Roman"/>
                <w:sz w:val="18"/>
                <w:szCs w:val="18"/>
              </w:rPr>
              <w:t>Inne baterie i akumulatory</w:t>
            </w:r>
          </w:p>
        </w:tc>
        <w:tc>
          <w:tcPr>
            <w:tcW w:w="1248" w:type="dxa"/>
            <w:tcBorders>
              <w:top w:val="single" w:sz="4" w:space="0" w:color="auto"/>
              <w:left w:val="single" w:sz="4" w:space="0" w:color="auto"/>
              <w:bottom w:val="single" w:sz="4" w:space="0" w:color="auto"/>
              <w:right w:val="single" w:sz="4" w:space="0" w:color="auto"/>
            </w:tcBorders>
            <w:hideMark/>
          </w:tcPr>
          <w:p w14:paraId="388FA331"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10,0</w:t>
            </w:r>
          </w:p>
        </w:tc>
        <w:tc>
          <w:tcPr>
            <w:tcW w:w="1842" w:type="dxa"/>
            <w:tcBorders>
              <w:top w:val="single" w:sz="4" w:space="0" w:color="auto"/>
              <w:left w:val="single" w:sz="4" w:space="0" w:color="auto"/>
              <w:bottom w:val="single" w:sz="4" w:space="0" w:color="auto"/>
              <w:right w:val="single" w:sz="4" w:space="0" w:color="auto"/>
            </w:tcBorders>
            <w:hideMark/>
          </w:tcPr>
          <w:p w14:paraId="7974578E"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0,5</w:t>
            </w:r>
          </w:p>
        </w:tc>
      </w:tr>
      <w:tr w:rsidR="00CA5451" w14:paraId="103EB994"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33217AB8" w14:textId="77777777" w:rsidR="00CA5451" w:rsidRDefault="00CA5451">
            <w:pPr>
              <w:spacing w:line="240" w:lineRule="auto"/>
              <w:rPr>
                <w:rFonts w:ascii="Times New Roman" w:hAnsi="Times New Roman"/>
                <w:sz w:val="18"/>
                <w:szCs w:val="18"/>
              </w:rPr>
            </w:pPr>
            <w:r>
              <w:rPr>
                <w:rFonts w:ascii="Times New Roman" w:hAnsi="Times New Roman"/>
                <w:sz w:val="18"/>
                <w:szCs w:val="18"/>
              </w:rPr>
              <w:t>13.</w:t>
            </w:r>
          </w:p>
        </w:tc>
        <w:tc>
          <w:tcPr>
            <w:tcW w:w="1047" w:type="dxa"/>
            <w:tcBorders>
              <w:top w:val="single" w:sz="4" w:space="0" w:color="auto"/>
              <w:left w:val="single" w:sz="4" w:space="0" w:color="auto"/>
              <w:bottom w:val="single" w:sz="4" w:space="0" w:color="auto"/>
              <w:right w:val="single" w:sz="4" w:space="0" w:color="auto"/>
            </w:tcBorders>
            <w:hideMark/>
          </w:tcPr>
          <w:p w14:paraId="266DB864" w14:textId="77777777" w:rsidR="00CA5451" w:rsidRDefault="00CA5451">
            <w:pPr>
              <w:spacing w:line="240" w:lineRule="auto"/>
              <w:rPr>
                <w:rFonts w:ascii="Times New Roman" w:hAnsi="Times New Roman"/>
                <w:sz w:val="18"/>
                <w:szCs w:val="18"/>
              </w:rPr>
            </w:pPr>
            <w:r>
              <w:rPr>
                <w:rFonts w:ascii="Times New Roman" w:hAnsi="Times New Roman"/>
                <w:sz w:val="18"/>
                <w:szCs w:val="18"/>
              </w:rPr>
              <w:t>16 08 01</w:t>
            </w:r>
          </w:p>
        </w:tc>
        <w:tc>
          <w:tcPr>
            <w:tcW w:w="4568" w:type="dxa"/>
            <w:tcBorders>
              <w:top w:val="single" w:sz="4" w:space="0" w:color="auto"/>
              <w:left w:val="single" w:sz="4" w:space="0" w:color="auto"/>
              <w:bottom w:val="single" w:sz="4" w:space="0" w:color="auto"/>
              <w:right w:val="single" w:sz="4" w:space="0" w:color="auto"/>
            </w:tcBorders>
            <w:hideMark/>
          </w:tcPr>
          <w:p w14:paraId="5A479C1C" w14:textId="77777777" w:rsidR="00CA5451" w:rsidRDefault="00CA5451">
            <w:pPr>
              <w:spacing w:line="240" w:lineRule="auto"/>
              <w:rPr>
                <w:rFonts w:ascii="Times New Roman" w:hAnsi="Times New Roman"/>
                <w:sz w:val="18"/>
                <w:szCs w:val="18"/>
              </w:rPr>
            </w:pPr>
            <w:r>
              <w:rPr>
                <w:rFonts w:ascii="Times New Roman" w:hAnsi="Times New Roman"/>
                <w:sz w:val="18"/>
                <w:szCs w:val="18"/>
              </w:rPr>
              <w:t>Zużyte katalizatory zawierające złoto, srebro, ren, rod, pallad, iryd lub platynę (z wyłączeniem 16 08 07)</w:t>
            </w:r>
          </w:p>
        </w:tc>
        <w:tc>
          <w:tcPr>
            <w:tcW w:w="1248" w:type="dxa"/>
            <w:tcBorders>
              <w:top w:val="single" w:sz="4" w:space="0" w:color="auto"/>
              <w:left w:val="single" w:sz="4" w:space="0" w:color="auto"/>
              <w:bottom w:val="single" w:sz="4" w:space="0" w:color="auto"/>
              <w:right w:val="single" w:sz="4" w:space="0" w:color="auto"/>
            </w:tcBorders>
            <w:hideMark/>
          </w:tcPr>
          <w:p w14:paraId="083CB877"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10,0</w:t>
            </w:r>
          </w:p>
        </w:tc>
        <w:tc>
          <w:tcPr>
            <w:tcW w:w="1842" w:type="dxa"/>
            <w:tcBorders>
              <w:top w:val="single" w:sz="4" w:space="0" w:color="auto"/>
              <w:left w:val="single" w:sz="4" w:space="0" w:color="auto"/>
              <w:bottom w:val="single" w:sz="4" w:space="0" w:color="auto"/>
              <w:right w:val="single" w:sz="4" w:space="0" w:color="auto"/>
            </w:tcBorders>
            <w:hideMark/>
          </w:tcPr>
          <w:p w14:paraId="1C7D5BFD"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1,0</w:t>
            </w:r>
          </w:p>
        </w:tc>
      </w:tr>
      <w:tr w:rsidR="00CA5451" w14:paraId="3FB56919"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51620CE0" w14:textId="77777777" w:rsidR="00CA5451" w:rsidRDefault="00CA5451">
            <w:pPr>
              <w:spacing w:line="240" w:lineRule="auto"/>
              <w:rPr>
                <w:rFonts w:ascii="Times New Roman" w:hAnsi="Times New Roman"/>
                <w:sz w:val="18"/>
                <w:szCs w:val="18"/>
              </w:rPr>
            </w:pPr>
            <w:r>
              <w:rPr>
                <w:rFonts w:ascii="Times New Roman" w:hAnsi="Times New Roman"/>
                <w:sz w:val="18"/>
                <w:szCs w:val="18"/>
              </w:rPr>
              <w:t>14.</w:t>
            </w:r>
          </w:p>
        </w:tc>
        <w:tc>
          <w:tcPr>
            <w:tcW w:w="1047" w:type="dxa"/>
            <w:tcBorders>
              <w:top w:val="single" w:sz="4" w:space="0" w:color="auto"/>
              <w:left w:val="single" w:sz="4" w:space="0" w:color="auto"/>
              <w:bottom w:val="single" w:sz="4" w:space="0" w:color="auto"/>
              <w:right w:val="single" w:sz="4" w:space="0" w:color="auto"/>
            </w:tcBorders>
            <w:hideMark/>
          </w:tcPr>
          <w:p w14:paraId="3994CA5D" w14:textId="77777777" w:rsidR="00CA5451" w:rsidRDefault="00CA5451">
            <w:pPr>
              <w:spacing w:line="240" w:lineRule="auto"/>
              <w:rPr>
                <w:rFonts w:ascii="Times New Roman" w:hAnsi="Times New Roman"/>
                <w:sz w:val="18"/>
                <w:szCs w:val="18"/>
              </w:rPr>
            </w:pPr>
            <w:r>
              <w:rPr>
                <w:rFonts w:ascii="Times New Roman" w:hAnsi="Times New Roman"/>
                <w:sz w:val="18"/>
                <w:szCs w:val="18"/>
              </w:rPr>
              <w:t>16 08 03</w:t>
            </w:r>
          </w:p>
        </w:tc>
        <w:tc>
          <w:tcPr>
            <w:tcW w:w="4568" w:type="dxa"/>
            <w:tcBorders>
              <w:top w:val="single" w:sz="4" w:space="0" w:color="auto"/>
              <w:left w:val="single" w:sz="4" w:space="0" w:color="auto"/>
              <w:bottom w:val="single" w:sz="4" w:space="0" w:color="auto"/>
              <w:right w:val="single" w:sz="4" w:space="0" w:color="auto"/>
            </w:tcBorders>
            <w:hideMark/>
          </w:tcPr>
          <w:p w14:paraId="1C241539" w14:textId="77777777" w:rsidR="00CA5451" w:rsidRDefault="00CA5451">
            <w:pPr>
              <w:spacing w:line="240" w:lineRule="auto"/>
              <w:rPr>
                <w:rFonts w:ascii="Times New Roman" w:hAnsi="Times New Roman"/>
                <w:sz w:val="18"/>
                <w:szCs w:val="18"/>
              </w:rPr>
            </w:pPr>
            <w:r>
              <w:rPr>
                <w:rFonts w:ascii="Times New Roman" w:hAnsi="Times New Roman"/>
                <w:sz w:val="18"/>
                <w:szCs w:val="18"/>
              </w:rPr>
              <w:t>Zużyte katalizatory zawierające metale przejściowe lub ich związki inne niż wymienione w 16 08 02</w:t>
            </w:r>
          </w:p>
        </w:tc>
        <w:tc>
          <w:tcPr>
            <w:tcW w:w="1248" w:type="dxa"/>
            <w:tcBorders>
              <w:top w:val="single" w:sz="4" w:space="0" w:color="auto"/>
              <w:left w:val="single" w:sz="4" w:space="0" w:color="auto"/>
              <w:bottom w:val="single" w:sz="4" w:space="0" w:color="auto"/>
              <w:right w:val="single" w:sz="4" w:space="0" w:color="auto"/>
            </w:tcBorders>
            <w:hideMark/>
          </w:tcPr>
          <w:p w14:paraId="2F4EF177"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5,0</w:t>
            </w:r>
          </w:p>
        </w:tc>
        <w:tc>
          <w:tcPr>
            <w:tcW w:w="1842" w:type="dxa"/>
            <w:tcBorders>
              <w:top w:val="single" w:sz="4" w:space="0" w:color="auto"/>
              <w:left w:val="single" w:sz="4" w:space="0" w:color="auto"/>
              <w:bottom w:val="single" w:sz="4" w:space="0" w:color="auto"/>
              <w:right w:val="single" w:sz="4" w:space="0" w:color="auto"/>
            </w:tcBorders>
            <w:hideMark/>
          </w:tcPr>
          <w:p w14:paraId="02924032"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0,5</w:t>
            </w:r>
          </w:p>
        </w:tc>
      </w:tr>
      <w:tr w:rsidR="00CA5451" w14:paraId="2EB915F0"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2D8DC0FF" w14:textId="77777777" w:rsidR="00CA5451" w:rsidRDefault="00CA5451">
            <w:pPr>
              <w:spacing w:line="240" w:lineRule="auto"/>
              <w:rPr>
                <w:rFonts w:ascii="Times New Roman" w:hAnsi="Times New Roman"/>
                <w:sz w:val="18"/>
                <w:szCs w:val="18"/>
              </w:rPr>
            </w:pPr>
            <w:r>
              <w:rPr>
                <w:rFonts w:ascii="Times New Roman" w:hAnsi="Times New Roman"/>
                <w:sz w:val="18"/>
                <w:szCs w:val="18"/>
              </w:rPr>
              <w:t>15.</w:t>
            </w:r>
          </w:p>
        </w:tc>
        <w:tc>
          <w:tcPr>
            <w:tcW w:w="1047" w:type="dxa"/>
            <w:tcBorders>
              <w:top w:val="single" w:sz="4" w:space="0" w:color="auto"/>
              <w:left w:val="single" w:sz="4" w:space="0" w:color="auto"/>
              <w:bottom w:val="single" w:sz="4" w:space="0" w:color="auto"/>
              <w:right w:val="single" w:sz="4" w:space="0" w:color="auto"/>
            </w:tcBorders>
            <w:hideMark/>
          </w:tcPr>
          <w:p w14:paraId="3231CA1C" w14:textId="77777777" w:rsidR="00CA5451" w:rsidRDefault="00CA5451">
            <w:pPr>
              <w:spacing w:line="240" w:lineRule="auto"/>
              <w:rPr>
                <w:rFonts w:ascii="Times New Roman" w:hAnsi="Times New Roman"/>
                <w:sz w:val="18"/>
                <w:szCs w:val="18"/>
              </w:rPr>
            </w:pPr>
            <w:r>
              <w:rPr>
                <w:rFonts w:ascii="Times New Roman" w:hAnsi="Times New Roman"/>
                <w:sz w:val="18"/>
                <w:szCs w:val="18"/>
              </w:rPr>
              <w:t>16 08 04</w:t>
            </w:r>
          </w:p>
        </w:tc>
        <w:tc>
          <w:tcPr>
            <w:tcW w:w="4568" w:type="dxa"/>
            <w:tcBorders>
              <w:top w:val="single" w:sz="4" w:space="0" w:color="auto"/>
              <w:left w:val="single" w:sz="4" w:space="0" w:color="auto"/>
              <w:bottom w:val="single" w:sz="4" w:space="0" w:color="auto"/>
              <w:right w:val="single" w:sz="4" w:space="0" w:color="auto"/>
            </w:tcBorders>
            <w:hideMark/>
          </w:tcPr>
          <w:p w14:paraId="3B2354FC" w14:textId="77777777" w:rsidR="00CA5451" w:rsidRDefault="00CA5451">
            <w:pPr>
              <w:spacing w:line="240" w:lineRule="auto"/>
              <w:rPr>
                <w:rFonts w:ascii="Times New Roman" w:hAnsi="Times New Roman"/>
                <w:sz w:val="18"/>
                <w:szCs w:val="18"/>
              </w:rPr>
            </w:pPr>
            <w:r>
              <w:rPr>
                <w:rFonts w:ascii="Times New Roman" w:hAnsi="Times New Roman"/>
                <w:sz w:val="18"/>
                <w:szCs w:val="18"/>
              </w:rPr>
              <w:t>Zużyte katalizatory stosowane do katalitycznego krakingu w procesie fluidyzacyjnym (z wyłączeniem 16 08 07)</w:t>
            </w:r>
          </w:p>
        </w:tc>
        <w:tc>
          <w:tcPr>
            <w:tcW w:w="1248" w:type="dxa"/>
            <w:tcBorders>
              <w:top w:val="single" w:sz="4" w:space="0" w:color="auto"/>
              <w:left w:val="single" w:sz="4" w:space="0" w:color="auto"/>
              <w:bottom w:val="single" w:sz="4" w:space="0" w:color="auto"/>
              <w:right w:val="single" w:sz="4" w:space="0" w:color="auto"/>
            </w:tcBorders>
            <w:hideMark/>
          </w:tcPr>
          <w:p w14:paraId="558025F5"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5,0</w:t>
            </w:r>
          </w:p>
        </w:tc>
        <w:tc>
          <w:tcPr>
            <w:tcW w:w="1842" w:type="dxa"/>
            <w:tcBorders>
              <w:top w:val="single" w:sz="4" w:space="0" w:color="auto"/>
              <w:left w:val="single" w:sz="4" w:space="0" w:color="auto"/>
              <w:bottom w:val="single" w:sz="4" w:space="0" w:color="auto"/>
              <w:right w:val="single" w:sz="4" w:space="0" w:color="auto"/>
            </w:tcBorders>
            <w:hideMark/>
          </w:tcPr>
          <w:p w14:paraId="303CFCC0"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0,5</w:t>
            </w:r>
          </w:p>
        </w:tc>
      </w:tr>
      <w:tr w:rsidR="00CA5451" w14:paraId="36590D5B"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0D8B56E8" w14:textId="77777777" w:rsidR="00CA5451" w:rsidRDefault="00CA5451">
            <w:pPr>
              <w:spacing w:line="240" w:lineRule="auto"/>
              <w:rPr>
                <w:rFonts w:ascii="Times New Roman" w:hAnsi="Times New Roman"/>
                <w:sz w:val="18"/>
                <w:szCs w:val="18"/>
              </w:rPr>
            </w:pPr>
            <w:r>
              <w:rPr>
                <w:rFonts w:ascii="Times New Roman" w:hAnsi="Times New Roman"/>
                <w:sz w:val="18"/>
                <w:szCs w:val="18"/>
              </w:rPr>
              <w:t>16.</w:t>
            </w:r>
          </w:p>
        </w:tc>
        <w:tc>
          <w:tcPr>
            <w:tcW w:w="1047" w:type="dxa"/>
            <w:tcBorders>
              <w:top w:val="single" w:sz="4" w:space="0" w:color="auto"/>
              <w:left w:val="single" w:sz="4" w:space="0" w:color="auto"/>
              <w:bottom w:val="single" w:sz="4" w:space="0" w:color="auto"/>
              <w:right w:val="single" w:sz="4" w:space="0" w:color="auto"/>
            </w:tcBorders>
            <w:hideMark/>
          </w:tcPr>
          <w:p w14:paraId="3591B708" w14:textId="77777777" w:rsidR="00CA5451" w:rsidRDefault="00CA5451">
            <w:pPr>
              <w:spacing w:line="240" w:lineRule="auto"/>
              <w:rPr>
                <w:rFonts w:ascii="Times New Roman" w:hAnsi="Times New Roman"/>
                <w:sz w:val="18"/>
                <w:szCs w:val="18"/>
              </w:rPr>
            </w:pPr>
            <w:r>
              <w:rPr>
                <w:rFonts w:ascii="Times New Roman" w:hAnsi="Times New Roman"/>
                <w:sz w:val="18"/>
                <w:szCs w:val="18"/>
              </w:rPr>
              <w:t>17 04 01</w:t>
            </w:r>
          </w:p>
        </w:tc>
        <w:tc>
          <w:tcPr>
            <w:tcW w:w="4568" w:type="dxa"/>
            <w:tcBorders>
              <w:top w:val="single" w:sz="4" w:space="0" w:color="auto"/>
              <w:left w:val="single" w:sz="4" w:space="0" w:color="auto"/>
              <w:bottom w:val="single" w:sz="4" w:space="0" w:color="auto"/>
              <w:right w:val="single" w:sz="4" w:space="0" w:color="auto"/>
            </w:tcBorders>
            <w:hideMark/>
          </w:tcPr>
          <w:p w14:paraId="322782F3" w14:textId="77777777" w:rsidR="00CA5451" w:rsidRDefault="00CA5451">
            <w:pPr>
              <w:spacing w:line="240" w:lineRule="auto"/>
              <w:rPr>
                <w:rFonts w:ascii="Times New Roman" w:hAnsi="Times New Roman"/>
                <w:sz w:val="18"/>
                <w:szCs w:val="18"/>
              </w:rPr>
            </w:pPr>
            <w:r>
              <w:rPr>
                <w:rFonts w:ascii="Times New Roman" w:hAnsi="Times New Roman"/>
                <w:sz w:val="18"/>
                <w:szCs w:val="18"/>
              </w:rPr>
              <w:t>Miedź, brąz, mosiądz</w:t>
            </w:r>
          </w:p>
        </w:tc>
        <w:tc>
          <w:tcPr>
            <w:tcW w:w="1248" w:type="dxa"/>
            <w:tcBorders>
              <w:top w:val="single" w:sz="4" w:space="0" w:color="auto"/>
              <w:left w:val="single" w:sz="4" w:space="0" w:color="auto"/>
              <w:bottom w:val="single" w:sz="4" w:space="0" w:color="auto"/>
              <w:right w:val="single" w:sz="4" w:space="0" w:color="auto"/>
            </w:tcBorders>
            <w:hideMark/>
          </w:tcPr>
          <w:p w14:paraId="30D78456"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200,0</w:t>
            </w:r>
          </w:p>
        </w:tc>
        <w:tc>
          <w:tcPr>
            <w:tcW w:w="1842" w:type="dxa"/>
            <w:tcBorders>
              <w:top w:val="single" w:sz="4" w:space="0" w:color="auto"/>
              <w:left w:val="single" w:sz="4" w:space="0" w:color="auto"/>
              <w:bottom w:val="single" w:sz="4" w:space="0" w:color="auto"/>
              <w:right w:val="single" w:sz="4" w:space="0" w:color="auto"/>
            </w:tcBorders>
            <w:hideMark/>
          </w:tcPr>
          <w:p w14:paraId="56FCABD6"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5,0</w:t>
            </w:r>
          </w:p>
        </w:tc>
      </w:tr>
      <w:tr w:rsidR="00CA5451" w14:paraId="46CD5067"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11622305" w14:textId="77777777" w:rsidR="00CA5451" w:rsidRDefault="00CA5451">
            <w:pPr>
              <w:spacing w:line="240" w:lineRule="auto"/>
              <w:rPr>
                <w:rFonts w:ascii="Times New Roman" w:hAnsi="Times New Roman"/>
                <w:sz w:val="18"/>
                <w:szCs w:val="18"/>
              </w:rPr>
            </w:pPr>
            <w:r>
              <w:rPr>
                <w:rFonts w:ascii="Times New Roman" w:hAnsi="Times New Roman"/>
                <w:sz w:val="18"/>
                <w:szCs w:val="18"/>
              </w:rPr>
              <w:t>17.</w:t>
            </w:r>
          </w:p>
        </w:tc>
        <w:tc>
          <w:tcPr>
            <w:tcW w:w="1047" w:type="dxa"/>
            <w:tcBorders>
              <w:top w:val="single" w:sz="4" w:space="0" w:color="auto"/>
              <w:left w:val="single" w:sz="4" w:space="0" w:color="auto"/>
              <w:bottom w:val="single" w:sz="4" w:space="0" w:color="auto"/>
              <w:right w:val="single" w:sz="4" w:space="0" w:color="auto"/>
            </w:tcBorders>
            <w:hideMark/>
          </w:tcPr>
          <w:p w14:paraId="7CE62AD0" w14:textId="77777777" w:rsidR="00CA5451" w:rsidRDefault="00CA5451">
            <w:pPr>
              <w:spacing w:line="240" w:lineRule="auto"/>
              <w:rPr>
                <w:rFonts w:ascii="Times New Roman" w:hAnsi="Times New Roman"/>
                <w:sz w:val="18"/>
                <w:szCs w:val="18"/>
              </w:rPr>
            </w:pPr>
            <w:r>
              <w:rPr>
                <w:rFonts w:ascii="Times New Roman" w:hAnsi="Times New Roman"/>
                <w:sz w:val="18"/>
                <w:szCs w:val="18"/>
              </w:rPr>
              <w:t>17 04 02</w:t>
            </w:r>
          </w:p>
        </w:tc>
        <w:tc>
          <w:tcPr>
            <w:tcW w:w="4568" w:type="dxa"/>
            <w:tcBorders>
              <w:top w:val="single" w:sz="4" w:space="0" w:color="auto"/>
              <w:left w:val="single" w:sz="4" w:space="0" w:color="auto"/>
              <w:bottom w:val="single" w:sz="4" w:space="0" w:color="auto"/>
              <w:right w:val="single" w:sz="4" w:space="0" w:color="auto"/>
            </w:tcBorders>
            <w:hideMark/>
          </w:tcPr>
          <w:p w14:paraId="25057004" w14:textId="77777777" w:rsidR="00CA5451" w:rsidRDefault="00CA5451">
            <w:pPr>
              <w:spacing w:line="240" w:lineRule="auto"/>
              <w:rPr>
                <w:rFonts w:ascii="Times New Roman" w:hAnsi="Times New Roman"/>
                <w:sz w:val="18"/>
                <w:szCs w:val="18"/>
              </w:rPr>
            </w:pPr>
            <w:r>
              <w:rPr>
                <w:rFonts w:ascii="Times New Roman" w:hAnsi="Times New Roman"/>
                <w:sz w:val="18"/>
                <w:szCs w:val="18"/>
              </w:rPr>
              <w:t>Aluminium</w:t>
            </w:r>
          </w:p>
        </w:tc>
        <w:tc>
          <w:tcPr>
            <w:tcW w:w="1248" w:type="dxa"/>
            <w:tcBorders>
              <w:top w:val="single" w:sz="4" w:space="0" w:color="auto"/>
              <w:left w:val="single" w:sz="4" w:space="0" w:color="auto"/>
              <w:bottom w:val="single" w:sz="4" w:space="0" w:color="auto"/>
              <w:right w:val="single" w:sz="4" w:space="0" w:color="auto"/>
            </w:tcBorders>
            <w:hideMark/>
          </w:tcPr>
          <w:p w14:paraId="5CA70612"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200,0</w:t>
            </w:r>
          </w:p>
        </w:tc>
        <w:tc>
          <w:tcPr>
            <w:tcW w:w="1842" w:type="dxa"/>
            <w:tcBorders>
              <w:top w:val="single" w:sz="4" w:space="0" w:color="auto"/>
              <w:left w:val="single" w:sz="4" w:space="0" w:color="auto"/>
              <w:bottom w:val="single" w:sz="4" w:space="0" w:color="auto"/>
              <w:right w:val="single" w:sz="4" w:space="0" w:color="auto"/>
            </w:tcBorders>
            <w:hideMark/>
          </w:tcPr>
          <w:p w14:paraId="0EA0B85C"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10,0</w:t>
            </w:r>
          </w:p>
        </w:tc>
      </w:tr>
      <w:tr w:rsidR="00CA5451" w14:paraId="78EEA1BC"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4D9254FC" w14:textId="77777777" w:rsidR="00CA5451" w:rsidRDefault="00CA5451">
            <w:pPr>
              <w:spacing w:line="240" w:lineRule="auto"/>
              <w:rPr>
                <w:rFonts w:ascii="Times New Roman" w:hAnsi="Times New Roman"/>
                <w:sz w:val="18"/>
                <w:szCs w:val="18"/>
              </w:rPr>
            </w:pPr>
            <w:r>
              <w:rPr>
                <w:rFonts w:ascii="Times New Roman" w:hAnsi="Times New Roman"/>
                <w:sz w:val="18"/>
                <w:szCs w:val="18"/>
              </w:rPr>
              <w:t>18.</w:t>
            </w:r>
          </w:p>
        </w:tc>
        <w:tc>
          <w:tcPr>
            <w:tcW w:w="1047" w:type="dxa"/>
            <w:tcBorders>
              <w:top w:val="single" w:sz="4" w:space="0" w:color="auto"/>
              <w:left w:val="single" w:sz="4" w:space="0" w:color="auto"/>
              <w:bottom w:val="single" w:sz="4" w:space="0" w:color="auto"/>
              <w:right w:val="single" w:sz="4" w:space="0" w:color="auto"/>
            </w:tcBorders>
            <w:hideMark/>
          </w:tcPr>
          <w:p w14:paraId="01D33206" w14:textId="77777777" w:rsidR="00CA5451" w:rsidRDefault="00CA5451">
            <w:pPr>
              <w:spacing w:line="240" w:lineRule="auto"/>
              <w:rPr>
                <w:rFonts w:ascii="Times New Roman" w:hAnsi="Times New Roman"/>
                <w:sz w:val="18"/>
                <w:szCs w:val="18"/>
              </w:rPr>
            </w:pPr>
            <w:r>
              <w:rPr>
                <w:rFonts w:ascii="Times New Roman" w:hAnsi="Times New Roman"/>
                <w:sz w:val="18"/>
                <w:szCs w:val="18"/>
              </w:rPr>
              <w:t>17 04 03</w:t>
            </w:r>
          </w:p>
        </w:tc>
        <w:tc>
          <w:tcPr>
            <w:tcW w:w="4568" w:type="dxa"/>
            <w:tcBorders>
              <w:top w:val="single" w:sz="4" w:space="0" w:color="auto"/>
              <w:left w:val="single" w:sz="4" w:space="0" w:color="auto"/>
              <w:bottom w:val="single" w:sz="4" w:space="0" w:color="auto"/>
              <w:right w:val="single" w:sz="4" w:space="0" w:color="auto"/>
            </w:tcBorders>
            <w:hideMark/>
          </w:tcPr>
          <w:p w14:paraId="1E32C7EE" w14:textId="77777777" w:rsidR="00CA5451" w:rsidRDefault="00CA5451">
            <w:pPr>
              <w:spacing w:line="240" w:lineRule="auto"/>
              <w:rPr>
                <w:rFonts w:ascii="Times New Roman" w:hAnsi="Times New Roman"/>
                <w:sz w:val="18"/>
                <w:szCs w:val="18"/>
              </w:rPr>
            </w:pPr>
            <w:r>
              <w:rPr>
                <w:rFonts w:ascii="Times New Roman" w:hAnsi="Times New Roman"/>
                <w:sz w:val="18"/>
                <w:szCs w:val="18"/>
              </w:rPr>
              <w:t>Ołów</w:t>
            </w:r>
          </w:p>
        </w:tc>
        <w:tc>
          <w:tcPr>
            <w:tcW w:w="1248" w:type="dxa"/>
            <w:tcBorders>
              <w:top w:val="single" w:sz="4" w:space="0" w:color="auto"/>
              <w:left w:val="single" w:sz="4" w:space="0" w:color="auto"/>
              <w:bottom w:val="single" w:sz="4" w:space="0" w:color="auto"/>
              <w:right w:val="single" w:sz="4" w:space="0" w:color="auto"/>
            </w:tcBorders>
            <w:hideMark/>
          </w:tcPr>
          <w:p w14:paraId="1D2CAE56"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200,0</w:t>
            </w:r>
          </w:p>
        </w:tc>
        <w:tc>
          <w:tcPr>
            <w:tcW w:w="1842" w:type="dxa"/>
            <w:tcBorders>
              <w:top w:val="single" w:sz="4" w:space="0" w:color="auto"/>
              <w:left w:val="single" w:sz="4" w:space="0" w:color="auto"/>
              <w:bottom w:val="single" w:sz="4" w:space="0" w:color="auto"/>
              <w:right w:val="single" w:sz="4" w:space="0" w:color="auto"/>
            </w:tcBorders>
            <w:hideMark/>
          </w:tcPr>
          <w:p w14:paraId="5628DE8D"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w:t>
            </w:r>
          </w:p>
        </w:tc>
      </w:tr>
      <w:tr w:rsidR="00CA5451" w14:paraId="28F5ABC6"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75BF9351" w14:textId="77777777" w:rsidR="00CA5451" w:rsidRDefault="00CA5451">
            <w:pPr>
              <w:spacing w:line="240" w:lineRule="auto"/>
              <w:rPr>
                <w:rFonts w:ascii="Times New Roman" w:hAnsi="Times New Roman"/>
                <w:sz w:val="18"/>
                <w:szCs w:val="18"/>
              </w:rPr>
            </w:pPr>
            <w:r>
              <w:rPr>
                <w:rFonts w:ascii="Times New Roman" w:hAnsi="Times New Roman"/>
                <w:sz w:val="18"/>
                <w:szCs w:val="18"/>
              </w:rPr>
              <w:t>19.</w:t>
            </w:r>
          </w:p>
        </w:tc>
        <w:tc>
          <w:tcPr>
            <w:tcW w:w="1047" w:type="dxa"/>
            <w:tcBorders>
              <w:top w:val="single" w:sz="4" w:space="0" w:color="auto"/>
              <w:left w:val="single" w:sz="4" w:space="0" w:color="auto"/>
              <w:bottom w:val="single" w:sz="4" w:space="0" w:color="auto"/>
              <w:right w:val="single" w:sz="4" w:space="0" w:color="auto"/>
            </w:tcBorders>
            <w:hideMark/>
          </w:tcPr>
          <w:p w14:paraId="51838B87" w14:textId="77777777" w:rsidR="00CA5451" w:rsidRDefault="00CA5451">
            <w:pPr>
              <w:spacing w:line="240" w:lineRule="auto"/>
              <w:rPr>
                <w:rFonts w:ascii="Times New Roman" w:hAnsi="Times New Roman"/>
                <w:sz w:val="18"/>
                <w:szCs w:val="18"/>
              </w:rPr>
            </w:pPr>
            <w:r>
              <w:rPr>
                <w:rFonts w:ascii="Times New Roman" w:hAnsi="Times New Roman"/>
                <w:sz w:val="18"/>
                <w:szCs w:val="18"/>
              </w:rPr>
              <w:t>17 04 04</w:t>
            </w:r>
          </w:p>
        </w:tc>
        <w:tc>
          <w:tcPr>
            <w:tcW w:w="4568" w:type="dxa"/>
            <w:tcBorders>
              <w:top w:val="single" w:sz="4" w:space="0" w:color="auto"/>
              <w:left w:val="single" w:sz="4" w:space="0" w:color="auto"/>
              <w:bottom w:val="single" w:sz="4" w:space="0" w:color="auto"/>
              <w:right w:val="single" w:sz="4" w:space="0" w:color="auto"/>
            </w:tcBorders>
            <w:hideMark/>
          </w:tcPr>
          <w:p w14:paraId="3E8C92AF" w14:textId="77777777" w:rsidR="00CA5451" w:rsidRDefault="00CA5451">
            <w:pPr>
              <w:spacing w:line="240" w:lineRule="auto"/>
              <w:rPr>
                <w:rFonts w:ascii="Times New Roman" w:hAnsi="Times New Roman"/>
                <w:sz w:val="18"/>
                <w:szCs w:val="18"/>
              </w:rPr>
            </w:pPr>
            <w:r>
              <w:rPr>
                <w:rFonts w:ascii="Times New Roman" w:hAnsi="Times New Roman"/>
                <w:sz w:val="18"/>
                <w:szCs w:val="18"/>
              </w:rPr>
              <w:t>Cynk</w:t>
            </w:r>
          </w:p>
        </w:tc>
        <w:tc>
          <w:tcPr>
            <w:tcW w:w="1248" w:type="dxa"/>
            <w:tcBorders>
              <w:top w:val="single" w:sz="4" w:space="0" w:color="auto"/>
              <w:left w:val="single" w:sz="4" w:space="0" w:color="auto"/>
              <w:bottom w:val="single" w:sz="4" w:space="0" w:color="auto"/>
              <w:right w:val="single" w:sz="4" w:space="0" w:color="auto"/>
            </w:tcBorders>
            <w:hideMark/>
          </w:tcPr>
          <w:p w14:paraId="31E418D8"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200,0</w:t>
            </w:r>
          </w:p>
        </w:tc>
        <w:tc>
          <w:tcPr>
            <w:tcW w:w="1842" w:type="dxa"/>
            <w:tcBorders>
              <w:top w:val="single" w:sz="4" w:space="0" w:color="auto"/>
              <w:left w:val="single" w:sz="4" w:space="0" w:color="auto"/>
              <w:bottom w:val="single" w:sz="4" w:space="0" w:color="auto"/>
              <w:right w:val="single" w:sz="4" w:space="0" w:color="auto"/>
            </w:tcBorders>
            <w:hideMark/>
          </w:tcPr>
          <w:p w14:paraId="1699E512"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w:t>
            </w:r>
          </w:p>
        </w:tc>
      </w:tr>
      <w:tr w:rsidR="00CA5451" w14:paraId="0FA292D4"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73CB824D" w14:textId="77777777" w:rsidR="00CA5451" w:rsidRDefault="00CA5451">
            <w:pPr>
              <w:spacing w:line="240" w:lineRule="auto"/>
              <w:rPr>
                <w:rFonts w:ascii="Times New Roman" w:hAnsi="Times New Roman"/>
                <w:sz w:val="18"/>
                <w:szCs w:val="18"/>
              </w:rPr>
            </w:pPr>
            <w:r>
              <w:rPr>
                <w:rFonts w:ascii="Times New Roman" w:hAnsi="Times New Roman"/>
                <w:sz w:val="18"/>
                <w:szCs w:val="18"/>
              </w:rPr>
              <w:t>20.</w:t>
            </w:r>
          </w:p>
        </w:tc>
        <w:tc>
          <w:tcPr>
            <w:tcW w:w="1047" w:type="dxa"/>
            <w:tcBorders>
              <w:top w:val="single" w:sz="4" w:space="0" w:color="auto"/>
              <w:left w:val="single" w:sz="4" w:space="0" w:color="auto"/>
              <w:bottom w:val="single" w:sz="4" w:space="0" w:color="auto"/>
              <w:right w:val="single" w:sz="4" w:space="0" w:color="auto"/>
            </w:tcBorders>
            <w:hideMark/>
          </w:tcPr>
          <w:p w14:paraId="6152A6BA" w14:textId="77777777" w:rsidR="00CA5451" w:rsidRDefault="00CA5451">
            <w:pPr>
              <w:spacing w:line="240" w:lineRule="auto"/>
              <w:rPr>
                <w:rFonts w:ascii="Times New Roman" w:hAnsi="Times New Roman"/>
                <w:sz w:val="18"/>
                <w:szCs w:val="18"/>
              </w:rPr>
            </w:pPr>
            <w:r>
              <w:rPr>
                <w:rFonts w:ascii="Times New Roman" w:hAnsi="Times New Roman"/>
                <w:sz w:val="18"/>
                <w:szCs w:val="18"/>
              </w:rPr>
              <w:t>17 04 05</w:t>
            </w:r>
          </w:p>
        </w:tc>
        <w:tc>
          <w:tcPr>
            <w:tcW w:w="4568" w:type="dxa"/>
            <w:tcBorders>
              <w:top w:val="single" w:sz="4" w:space="0" w:color="auto"/>
              <w:left w:val="single" w:sz="4" w:space="0" w:color="auto"/>
              <w:bottom w:val="single" w:sz="4" w:space="0" w:color="auto"/>
              <w:right w:val="single" w:sz="4" w:space="0" w:color="auto"/>
            </w:tcBorders>
            <w:hideMark/>
          </w:tcPr>
          <w:p w14:paraId="3AD316FF" w14:textId="77777777" w:rsidR="00CA5451" w:rsidRDefault="00CA5451">
            <w:pPr>
              <w:spacing w:line="240" w:lineRule="auto"/>
              <w:rPr>
                <w:rFonts w:ascii="Times New Roman" w:hAnsi="Times New Roman"/>
                <w:sz w:val="18"/>
                <w:szCs w:val="18"/>
              </w:rPr>
            </w:pPr>
            <w:r>
              <w:rPr>
                <w:rFonts w:ascii="Times New Roman" w:hAnsi="Times New Roman"/>
                <w:sz w:val="18"/>
                <w:szCs w:val="18"/>
              </w:rPr>
              <w:t>Żelazo i stal</w:t>
            </w:r>
          </w:p>
        </w:tc>
        <w:tc>
          <w:tcPr>
            <w:tcW w:w="1248" w:type="dxa"/>
            <w:tcBorders>
              <w:top w:val="single" w:sz="4" w:space="0" w:color="auto"/>
              <w:left w:val="single" w:sz="4" w:space="0" w:color="auto"/>
              <w:bottom w:val="single" w:sz="4" w:space="0" w:color="auto"/>
              <w:right w:val="single" w:sz="4" w:space="0" w:color="auto"/>
            </w:tcBorders>
            <w:hideMark/>
          </w:tcPr>
          <w:p w14:paraId="4F25FDEA"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20 000,0</w:t>
            </w:r>
          </w:p>
        </w:tc>
        <w:tc>
          <w:tcPr>
            <w:tcW w:w="1842" w:type="dxa"/>
            <w:tcBorders>
              <w:top w:val="single" w:sz="4" w:space="0" w:color="auto"/>
              <w:left w:val="single" w:sz="4" w:space="0" w:color="auto"/>
              <w:bottom w:val="single" w:sz="4" w:space="0" w:color="auto"/>
              <w:right w:val="single" w:sz="4" w:space="0" w:color="auto"/>
            </w:tcBorders>
            <w:hideMark/>
          </w:tcPr>
          <w:p w14:paraId="7F8AEC92"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2500,0</w:t>
            </w:r>
          </w:p>
        </w:tc>
      </w:tr>
      <w:tr w:rsidR="00CA5451" w14:paraId="1E010E3D"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6AE7972B" w14:textId="77777777" w:rsidR="00CA5451" w:rsidRDefault="00CA5451">
            <w:pPr>
              <w:spacing w:line="240" w:lineRule="auto"/>
              <w:rPr>
                <w:rFonts w:ascii="Times New Roman" w:hAnsi="Times New Roman"/>
                <w:sz w:val="18"/>
                <w:szCs w:val="18"/>
              </w:rPr>
            </w:pPr>
            <w:r>
              <w:rPr>
                <w:rFonts w:ascii="Times New Roman" w:hAnsi="Times New Roman"/>
                <w:sz w:val="18"/>
                <w:szCs w:val="18"/>
              </w:rPr>
              <w:t>21.</w:t>
            </w:r>
          </w:p>
        </w:tc>
        <w:tc>
          <w:tcPr>
            <w:tcW w:w="1047" w:type="dxa"/>
            <w:tcBorders>
              <w:top w:val="single" w:sz="4" w:space="0" w:color="auto"/>
              <w:left w:val="single" w:sz="4" w:space="0" w:color="auto"/>
              <w:bottom w:val="single" w:sz="4" w:space="0" w:color="auto"/>
              <w:right w:val="single" w:sz="4" w:space="0" w:color="auto"/>
            </w:tcBorders>
            <w:hideMark/>
          </w:tcPr>
          <w:p w14:paraId="519F49C0" w14:textId="77777777" w:rsidR="00CA5451" w:rsidRDefault="00CA5451">
            <w:pPr>
              <w:spacing w:line="240" w:lineRule="auto"/>
              <w:rPr>
                <w:rFonts w:ascii="Times New Roman" w:hAnsi="Times New Roman"/>
                <w:sz w:val="18"/>
                <w:szCs w:val="18"/>
              </w:rPr>
            </w:pPr>
            <w:r>
              <w:rPr>
                <w:rFonts w:ascii="Times New Roman" w:hAnsi="Times New Roman"/>
                <w:sz w:val="18"/>
                <w:szCs w:val="18"/>
              </w:rPr>
              <w:t>17 04 06</w:t>
            </w:r>
          </w:p>
        </w:tc>
        <w:tc>
          <w:tcPr>
            <w:tcW w:w="4568" w:type="dxa"/>
            <w:tcBorders>
              <w:top w:val="single" w:sz="4" w:space="0" w:color="auto"/>
              <w:left w:val="single" w:sz="4" w:space="0" w:color="auto"/>
              <w:bottom w:val="single" w:sz="4" w:space="0" w:color="auto"/>
              <w:right w:val="single" w:sz="4" w:space="0" w:color="auto"/>
            </w:tcBorders>
            <w:hideMark/>
          </w:tcPr>
          <w:p w14:paraId="66DD31C6" w14:textId="77777777" w:rsidR="00CA5451" w:rsidRDefault="00CA5451">
            <w:pPr>
              <w:spacing w:line="240" w:lineRule="auto"/>
              <w:rPr>
                <w:rFonts w:ascii="Times New Roman" w:hAnsi="Times New Roman"/>
                <w:sz w:val="18"/>
                <w:szCs w:val="18"/>
              </w:rPr>
            </w:pPr>
            <w:r>
              <w:rPr>
                <w:rFonts w:ascii="Times New Roman" w:hAnsi="Times New Roman"/>
                <w:sz w:val="18"/>
                <w:szCs w:val="18"/>
              </w:rPr>
              <w:t>Cyna</w:t>
            </w:r>
          </w:p>
        </w:tc>
        <w:tc>
          <w:tcPr>
            <w:tcW w:w="1248" w:type="dxa"/>
            <w:tcBorders>
              <w:top w:val="single" w:sz="4" w:space="0" w:color="auto"/>
              <w:left w:val="single" w:sz="4" w:space="0" w:color="auto"/>
              <w:bottom w:val="single" w:sz="4" w:space="0" w:color="auto"/>
              <w:right w:val="single" w:sz="4" w:space="0" w:color="auto"/>
            </w:tcBorders>
            <w:hideMark/>
          </w:tcPr>
          <w:p w14:paraId="4ECB6FC4"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20,0</w:t>
            </w:r>
          </w:p>
        </w:tc>
        <w:tc>
          <w:tcPr>
            <w:tcW w:w="1842" w:type="dxa"/>
            <w:tcBorders>
              <w:top w:val="single" w:sz="4" w:space="0" w:color="auto"/>
              <w:left w:val="single" w:sz="4" w:space="0" w:color="auto"/>
              <w:bottom w:val="single" w:sz="4" w:space="0" w:color="auto"/>
              <w:right w:val="single" w:sz="4" w:space="0" w:color="auto"/>
            </w:tcBorders>
            <w:hideMark/>
          </w:tcPr>
          <w:p w14:paraId="6D8B8F30"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1,0</w:t>
            </w:r>
          </w:p>
        </w:tc>
      </w:tr>
      <w:tr w:rsidR="00CA5451" w14:paraId="6DF2D7F7"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298BFFEC" w14:textId="77777777" w:rsidR="00CA5451" w:rsidRDefault="00CA5451">
            <w:pPr>
              <w:spacing w:line="240" w:lineRule="auto"/>
              <w:rPr>
                <w:rFonts w:ascii="Times New Roman" w:hAnsi="Times New Roman"/>
                <w:sz w:val="18"/>
                <w:szCs w:val="18"/>
              </w:rPr>
            </w:pPr>
            <w:r>
              <w:rPr>
                <w:rFonts w:ascii="Times New Roman" w:hAnsi="Times New Roman"/>
                <w:sz w:val="18"/>
                <w:szCs w:val="18"/>
              </w:rPr>
              <w:lastRenderedPageBreak/>
              <w:t>22.</w:t>
            </w:r>
          </w:p>
        </w:tc>
        <w:tc>
          <w:tcPr>
            <w:tcW w:w="1047" w:type="dxa"/>
            <w:tcBorders>
              <w:top w:val="single" w:sz="4" w:space="0" w:color="auto"/>
              <w:left w:val="single" w:sz="4" w:space="0" w:color="auto"/>
              <w:bottom w:val="single" w:sz="4" w:space="0" w:color="auto"/>
              <w:right w:val="single" w:sz="4" w:space="0" w:color="auto"/>
            </w:tcBorders>
            <w:hideMark/>
          </w:tcPr>
          <w:p w14:paraId="7AE5B854" w14:textId="77777777" w:rsidR="00CA5451" w:rsidRDefault="00CA5451">
            <w:pPr>
              <w:spacing w:line="240" w:lineRule="auto"/>
              <w:rPr>
                <w:rFonts w:ascii="Times New Roman" w:hAnsi="Times New Roman"/>
                <w:sz w:val="18"/>
                <w:szCs w:val="18"/>
              </w:rPr>
            </w:pPr>
            <w:r>
              <w:rPr>
                <w:rFonts w:ascii="Times New Roman" w:hAnsi="Times New Roman"/>
                <w:sz w:val="18"/>
                <w:szCs w:val="18"/>
              </w:rPr>
              <w:t>17 04 07</w:t>
            </w:r>
          </w:p>
        </w:tc>
        <w:tc>
          <w:tcPr>
            <w:tcW w:w="4568" w:type="dxa"/>
            <w:tcBorders>
              <w:top w:val="single" w:sz="4" w:space="0" w:color="auto"/>
              <w:left w:val="single" w:sz="4" w:space="0" w:color="auto"/>
              <w:bottom w:val="single" w:sz="4" w:space="0" w:color="auto"/>
              <w:right w:val="single" w:sz="4" w:space="0" w:color="auto"/>
            </w:tcBorders>
            <w:hideMark/>
          </w:tcPr>
          <w:p w14:paraId="59DD662D" w14:textId="77777777" w:rsidR="00CA5451" w:rsidRDefault="00CA5451">
            <w:pPr>
              <w:spacing w:line="240" w:lineRule="auto"/>
              <w:rPr>
                <w:rFonts w:ascii="Times New Roman" w:hAnsi="Times New Roman"/>
                <w:sz w:val="18"/>
                <w:szCs w:val="18"/>
              </w:rPr>
            </w:pPr>
            <w:r>
              <w:rPr>
                <w:rFonts w:ascii="Times New Roman" w:hAnsi="Times New Roman"/>
                <w:sz w:val="18"/>
                <w:szCs w:val="18"/>
              </w:rPr>
              <w:t xml:space="preserve">Mieszaniny metali </w:t>
            </w:r>
          </w:p>
        </w:tc>
        <w:tc>
          <w:tcPr>
            <w:tcW w:w="1248" w:type="dxa"/>
            <w:tcBorders>
              <w:top w:val="single" w:sz="4" w:space="0" w:color="auto"/>
              <w:left w:val="single" w:sz="4" w:space="0" w:color="auto"/>
              <w:bottom w:val="single" w:sz="4" w:space="0" w:color="auto"/>
              <w:right w:val="single" w:sz="4" w:space="0" w:color="auto"/>
            </w:tcBorders>
            <w:hideMark/>
          </w:tcPr>
          <w:p w14:paraId="1DA5A956"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100,0</w:t>
            </w:r>
          </w:p>
        </w:tc>
        <w:tc>
          <w:tcPr>
            <w:tcW w:w="1842" w:type="dxa"/>
            <w:tcBorders>
              <w:top w:val="single" w:sz="4" w:space="0" w:color="auto"/>
              <w:left w:val="single" w:sz="4" w:space="0" w:color="auto"/>
              <w:bottom w:val="single" w:sz="4" w:space="0" w:color="auto"/>
              <w:right w:val="single" w:sz="4" w:space="0" w:color="auto"/>
            </w:tcBorders>
            <w:hideMark/>
          </w:tcPr>
          <w:p w14:paraId="775E0BAD"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5,0</w:t>
            </w:r>
          </w:p>
        </w:tc>
      </w:tr>
      <w:tr w:rsidR="00CA5451" w14:paraId="18F26A2E"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18542322" w14:textId="77777777" w:rsidR="00CA5451" w:rsidRDefault="00CA5451">
            <w:pPr>
              <w:spacing w:line="240" w:lineRule="auto"/>
              <w:rPr>
                <w:rFonts w:ascii="Times New Roman" w:hAnsi="Times New Roman"/>
                <w:sz w:val="18"/>
                <w:szCs w:val="18"/>
              </w:rPr>
            </w:pPr>
            <w:r>
              <w:rPr>
                <w:rFonts w:ascii="Times New Roman" w:hAnsi="Times New Roman"/>
                <w:sz w:val="18"/>
                <w:szCs w:val="18"/>
              </w:rPr>
              <w:t>23.</w:t>
            </w:r>
          </w:p>
        </w:tc>
        <w:tc>
          <w:tcPr>
            <w:tcW w:w="1047" w:type="dxa"/>
            <w:tcBorders>
              <w:top w:val="single" w:sz="4" w:space="0" w:color="auto"/>
              <w:left w:val="single" w:sz="4" w:space="0" w:color="auto"/>
              <w:bottom w:val="single" w:sz="4" w:space="0" w:color="auto"/>
              <w:right w:val="single" w:sz="4" w:space="0" w:color="auto"/>
            </w:tcBorders>
            <w:hideMark/>
          </w:tcPr>
          <w:p w14:paraId="6ED48154" w14:textId="77777777" w:rsidR="00CA5451" w:rsidRDefault="00CA5451">
            <w:pPr>
              <w:spacing w:line="240" w:lineRule="auto"/>
              <w:rPr>
                <w:rFonts w:ascii="Times New Roman" w:hAnsi="Times New Roman"/>
                <w:sz w:val="18"/>
                <w:szCs w:val="18"/>
              </w:rPr>
            </w:pPr>
            <w:r>
              <w:rPr>
                <w:rFonts w:ascii="Times New Roman" w:hAnsi="Times New Roman"/>
                <w:sz w:val="18"/>
                <w:szCs w:val="18"/>
              </w:rPr>
              <w:t>19 10 01</w:t>
            </w:r>
          </w:p>
        </w:tc>
        <w:tc>
          <w:tcPr>
            <w:tcW w:w="4568" w:type="dxa"/>
            <w:tcBorders>
              <w:top w:val="single" w:sz="4" w:space="0" w:color="auto"/>
              <w:left w:val="single" w:sz="4" w:space="0" w:color="auto"/>
              <w:bottom w:val="single" w:sz="4" w:space="0" w:color="auto"/>
              <w:right w:val="single" w:sz="4" w:space="0" w:color="auto"/>
            </w:tcBorders>
            <w:hideMark/>
          </w:tcPr>
          <w:p w14:paraId="69725346" w14:textId="77777777" w:rsidR="00CA5451" w:rsidRDefault="00CA5451">
            <w:pPr>
              <w:spacing w:line="240" w:lineRule="auto"/>
              <w:rPr>
                <w:rFonts w:ascii="Times New Roman" w:hAnsi="Times New Roman"/>
                <w:sz w:val="18"/>
                <w:szCs w:val="18"/>
              </w:rPr>
            </w:pPr>
            <w:r>
              <w:rPr>
                <w:rFonts w:ascii="Times New Roman" w:hAnsi="Times New Roman"/>
                <w:sz w:val="18"/>
                <w:szCs w:val="18"/>
              </w:rPr>
              <w:t>Odpady żelaza i stali</w:t>
            </w:r>
          </w:p>
        </w:tc>
        <w:tc>
          <w:tcPr>
            <w:tcW w:w="1248" w:type="dxa"/>
            <w:tcBorders>
              <w:top w:val="single" w:sz="4" w:space="0" w:color="auto"/>
              <w:left w:val="single" w:sz="4" w:space="0" w:color="auto"/>
              <w:bottom w:val="single" w:sz="4" w:space="0" w:color="auto"/>
              <w:right w:val="single" w:sz="4" w:space="0" w:color="auto"/>
            </w:tcBorders>
            <w:hideMark/>
          </w:tcPr>
          <w:p w14:paraId="61F183A9"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10,0</w:t>
            </w:r>
          </w:p>
        </w:tc>
        <w:tc>
          <w:tcPr>
            <w:tcW w:w="1842" w:type="dxa"/>
            <w:tcBorders>
              <w:top w:val="single" w:sz="4" w:space="0" w:color="auto"/>
              <w:left w:val="single" w:sz="4" w:space="0" w:color="auto"/>
              <w:bottom w:val="single" w:sz="4" w:space="0" w:color="auto"/>
              <w:right w:val="single" w:sz="4" w:space="0" w:color="auto"/>
            </w:tcBorders>
            <w:hideMark/>
          </w:tcPr>
          <w:p w14:paraId="0954E56E"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w:t>
            </w:r>
          </w:p>
        </w:tc>
      </w:tr>
      <w:tr w:rsidR="00CA5451" w14:paraId="664C4369"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26E0298D" w14:textId="77777777" w:rsidR="00CA5451" w:rsidRDefault="00CA5451">
            <w:pPr>
              <w:spacing w:line="240" w:lineRule="auto"/>
              <w:rPr>
                <w:rFonts w:ascii="Times New Roman" w:hAnsi="Times New Roman"/>
                <w:sz w:val="18"/>
                <w:szCs w:val="18"/>
              </w:rPr>
            </w:pPr>
            <w:r>
              <w:rPr>
                <w:rFonts w:ascii="Times New Roman" w:hAnsi="Times New Roman"/>
                <w:sz w:val="18"/>
                <w:szCs w:val="18"/>
              </w:rPr>
              <w:t>24.</w:t>
            </w:r>
          </w:p>
        </w:tc>
        <w:tc>
          <w:tcPr>
            <w:tcW w:w="1047" w:type="dxa"/>
            <w:tcBorders>
              <w:top w:val="single" w:sz="4" w:space="0" w:color="auto"/>
              <w:left w:val="single" w:sz="4" w:space="0" w:color="auto"/>
              <w:bottom w:val="single" w:sz="4" w:space="0" w:color="auto"/>
              <w:right w:val="single" w:sz="4" w:space="0" w:color="auto"/>
            </w:tcBorders>
            <w:hideMark/>
          </w:tcPr>
          <w:p w14:paraId="00A6BA9A" w14:textId="77777777" w:rsidR="00CA5451" w:rsidRDefault="00CA5451">
            <w:pPr>
              <w:spacing w:line="240" w:lineRule="auto"/>
              <w:rPr>
                <w:rFonts w:ascii="Times New Roman" w:hAnsi="Times New Roman"/>
                <w:sz w:val="18"/>
                <w:szCs w:val="18"/>
              </w:rPr>
            </w:pPr>
            <w:r>
              <w:rPr>
                <w:rFonts w:ascii="Times New Roman" w:hAnsi="Times New Roman"/>
                <w:sz w:val="18"/>
                <w:szCs w:val="18"/>
              </w:rPr>
              <w:t>19 10 02</w:t>
            </w:r>
          </w:p>
        </w:tc>
        <w:tc>
          <w:tcPr>
            <w:tcW w:w="4568" w:type="dxa"/>
            <w:tcBorders>
              <w:top w:val="single" w:sz="4" w:space="0" w:color="auto"/>
              <w:left w:val="single" w:sz="4" w:space="0" w:color="auto"/>
              <w:bottom w:val="single" w:sz="4" w:space="0" w:color="auto"/>
              <w:right w:val="single" w:sz="4" w:space="0" w:color="auto"/>
            </w:tcBorders>
            <w:hideMark/>
          </w:tcPr>
          <w:p w14:paraId="17515826" w14:textId="77777777" w:rsidR="00CA5451" w:rsidRDefault="00CA5451">
            <w:pPr>
              <w:spacing w:line="240" w:lineRule="auto"/>
              <w:rPr>
                <w:rFonts w:ascii="Times New Roman" w:hAnsi="Times New Roman"/>
                <w:sz w:val="18"/>
                <w:szCs w:val="18"/>
              </w:rPr>
            </w:pPr>
            <w:r>
              <w:rPr>
                <w:rFonts w:ascii="Times New Roman" w:hAnsi="Times New Roman"/>
                <w:sz w:val="18"/>
                <w:szCs w:val="18"/>
              </w:rPr>
              <w:t xml:space="preserve">Odpady metali nieżelaznych </w:t>
            </w:r>
          </w:p>
        </w:tc>
        <w:tc>
          <w:tcPr>
            <w:tcW w:w="1248" w:type="dxa"/>
            <w:tcBorders>
              <w:top w:val="single" w:sz="4" w:space="0" w:color="auto"/>
              <w:left w:val="single" w:sz="4" w:space="0" w:color="auto"/>
              <w:bottom w:val="single" w:sz="4" w:space="0" w:color="auto"/>
              <w:right w:val="single" w:sz="4" w:space="0" w:color="auto"/>
            </w:tcBorders>
            <w:hideMark/>
          </w:tcPr>
          <w:p w14:paraId="26AF781C"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20,0</w:t>
            </w:r>
          </w:p>
        </w:tc>
        <w:tc>
          <w:tcPr>
            <w:tcW w:w="1842" w:type="dxa"/>
            <w:tcBorders>
              <w:top w:val="single" w:sz="4" w:space="0" w:color="auto"/>
              <w:left w:val="single" w:sz="4" w:space="0" w:color="auto"/>
              <w:bottom w:val="single" w:sz="4" w:space="0" w:color="auto"/>
              <w:right w:val="single" w:sz="4" w:space="0" w:color="auto"/>
            </w:tcBorders>
            <w:hideMark/>
          </w:tcPr>
          <w:p w14:paraId="349F8208"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4,0</w:t>
            </w:r>
          </w:p>
        </w:tc>
      </w:tr>
      <w:tr w:rsidR="00CA5451" w14:paraId="2F904E57"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16C2F4D1" w14:textId="77777777" w:rsidR="00CA5451" w:rsidRDefault="00CA5451">
            <w:pPr>
              <w:spacing w:line="240" w:lineRule="auto"/>
              <w:rPr>
                <w:rFonts w:ascii="Times New Roman" w:hAnsi="Times New Roman"/>
                <w:sz w:val="18"/>
                <w:szCs w:val="18"/>
              </w:rPr>
            </w:pPr>
            <w:r>
              <w:rPr>
                <w:rFonts w:ascii="Times New Roman" w:hAnsi="Times New Roman"/>
                <w:sz w:val="18"/>
                <w:szCs w:val="18"/>
              </w:rPr>
              <w:t>25.</w:t>
            </w:r>
          </w:p>
        </w:tc>
        <w:tc>
          <w:tcPr>
            <w:tcW w:w="1047" w:type="dxa"/>
            <w:tcBorders>
              <w:top w:val="single" w:sz="4" w:space="0" w:color="auto"/>
              <w:left w:val="single" w:sz="4" w:space="0" w:color="auto"/>
              <w:bottom w:val="single" w:sz="4" w:space="0" w:color="auto"/>
              <w:right w:val="single" w:sz="4" w:space="0" w:color="auto"/>
            </w:tcBorders>
            <w:hideMark/>
          </w:tcPr>
          <w:p w14:paraId="5036B3AB" w14:textId="77777777" w:rsidR="00CA5451" w:rsidRDefault="00CA5451">
            <w:pPr>
              <w:spacing w:line="240" w:lineRule="auto"/>
              <w:rPr>
                <w:rFonts w:ascii="Times New Roman" w:hAnsi="Times New Roman"/>
                <w:sz w:val="18"/>
                <w:szCs w:val="18"/>
              </w:rPr>
            </w:pPr>
            <w:r>
              <w:rPr>
                <w:rFonts w:ascii="Times New Roman" w:hAnsi="Times New Roman"/>
                <w:sz w:val="18"/>
                <w:szCs w:val="18"/>
              </w:rPr>
              <w:t>19 12 02</w:t>
            </w:r>
          </w:p>
        </w:tc>
        <w:tc>
          <w:tcPr>
            <w:tcW w:w="4568" w:type="dxa"/>
            <w:tcBorders>
              <w:top w:val="single" w:sz="4" w:space="0" w:color="auto"/>
              <w:left w:val="single" w:sz="4" w:space="0" w:color="auto"/>
              <w:bottom w:val="single" w:sz="4" w:space="0" w:color="auto"/>
              <w:right w:val="single" w:sz="4" w:space="0" w:color="auto"/>
            </w:tcBorders>
            <w:hideMark/>
          </w:tcPr>
          <w:p w14:paraId="5D97745F" w14:textId="77777777" w:rsidR="00CA5451" w:rsidRDefault="00CA5451">
            <w:pPr>
              <w:tabs>
                <w:tab w:val="center" w:pos="2176"/>
              </w:tabs>
              <w:spacing w:line="240" w:lineRule="auto"/>
              <w:rPr>
                <w:rFonts w:ascii="Times New Roman" w:hAnsi="Times New Roman"/>
                <w:sz w:val="18"/>
                <w:szCs w:val="18"/>
              </w:rPr>
            </w:pPr>
            <w:r>
              <w:rPr>
                <w:rFonts w:ascii="Times New Roman" w:hAnsi="Times New Roman"/>
                <w:sz w:val="18"/>
                <w:szCs w:val="18"/>
              </w:rPr>
              <w:t xml:space="preserve">Metale żelazne </w:t>
            </w:r>
            <w:r>
              <w:rPr>
                <w:rFonts w:ascii="Times New Roman" w:hAnsi="Times New Roman"/>
                <w:sz w:val="18"/>
                <w:szCs w:val="18"/>
              </w:rPr>
              <w:tab/>
            </w:r>
          </w:p>
        </w:tc>
        <w:tc>
          <w:tcPr>
            <w:tcW w:w="1248" w:type="dxa"/>
            <w:tcBorders>
              <w:top w:val="single" w:sz="4" w:space="0" w:color="auto"/>
              <w:left w:val="single" w:sz="4" w:space="0" w:color="auto"/>
              <w:bottom w:val="single" w:sz="4" w:space="0" w:color="auto"/>
              <w:right w:val="single" w:sz="4" w:space="0" w:color="auto"/>
            </w:tcBorders>
            <w:hideMark/>
          </w:tcPr>
          <w:p w14:paraId="165844C5"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3000,0</w:t>
            </w:r>
          </w:p>
        </w:tc>
        <w:tc>
          <w:tcPr>
            <w:tcW w:w="1842" w:type="dxa"/>
            <w:tcBorders>
              <w:top w:val="single" w:sz="4" w:space="0" w:color="auto"/>
              <w:left w:val="single" w:sz="4" w:space="0" w:color="auto"/>
              <w:bottom w:val="single" w:sz="4" w:space="0" w:color="auto"/>
              <w:right w:val="single" w:sz="4" w:space="0" w:color="auto"/>
            </w:tcBorders>
            <w:hideMark/>
          </w:tcPr>
          <w:p w14:paraId="5352EE64"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200,0</w:t>
            </w:r>
          </w:p>
        </w:tc>
      </w:tr>
      <w:tr w:rsidR="00CA5451" w14:paraId="567E2CEC"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4E1A3B8B" w14:textId="77777777" w:rsidR="00CA5451" w:rsidRDefault="00CA5451">
            <w:pPr>
              <w:spacing w:line="240" w:lineRule="auto"/>
              <w:rPr>
                <w:rFonts w:ascii="Times New Roman" w:hAnsi="Times New Roman"/>
                <w:sz w:val="18"/>
                <w:szCs w:val="18"/>
              </w:rPr>
            </w:pPr>
            <w:r>
              <w:rPr>
                <w:rFonts w:ascii="Times New Roman" w:hAnsi="Times New Roman"/>
                <w:sz w:val="18"/>
                <w:szCs w:val="18"/>
              </w:rPr>
              <w:t>26.</w:t>
            </w:r>
          </w:p>
        </w:tc>
        <w:tc>
          <w:tcPr>
            <w:tcW w:w="1047" w:type="dxa"/>
            <w:tcBorders>
              <w:top w:val="single" w:sz="4" w:space="0" w:color="auto"/>
              <w:left w:val="single" w:sz="4" w:space="0" w:color="auto"/>
              <w:bottom w:val="single" w:sz="4" w:space="0" w:color="auto"/>
              <w:right w:val="single" w:sz="4" w:space="0" w:color="auto"/>
            </w:tcBorders>
            <w:hideMark/>
          </w:tcPr>
          <w:p w14:paraId="5F6B1877" w14:textId="77777777" w:rsidR="00CA5451" w:rsidRDefault="00CA5451">
            <w:pPr>
              <w:spacing w:line="240" w:lineRule="auto"/>
              <w:rPr>
                <w:rFonts w:ascii="Times New Roman" w:hAnsi="Times New Roman"/>
                <w:sz w:val="18"/>
                <w:szCs w:val="18"/>
              </w:rPr>
            </w:pPr>
            <w:r>
              <w:rPr>
                <w:rFonts w:ascii="Times New Roman" w:hAnsi="Times New Roman"/>
                <w:sz w:val="18"/>
                <w:szCs w:val="18"/>
              </w:rPr>
              <w:t>19 12 03</w:t>
            </w:r>
          </w:p>
        </w:tc>
        <w:tc>
          <w:tcPr>
            <w:tcW w:w="4568" w:type="dxa"/>
            <w:tcBorders>
              <w:top w:val="single" w:sz="4" w:space="0" w:color="auto"/>
              <w:left w:val="single" w:sz="4" w:space="0" w:color="auto"/>
              <w:bottom w:val="single" w:sz="4" w:space="0" w:color="auto"/>
              <w:right w:val="single" w:sz="4" w:space="0" w:color="auto"/>
            </w:tcBorders>
            <w:hideMark/>
          </w:tcPr>
          <w:p w14:paraId="2A966652" w14:textId="77777777" w:rsidR="00CA5451" w:rsidRDefault="00CA5451">
            <w:pPr>
              <w:spacing w:line="240" w:lineRule="auto"/>
              <w:rPr>
                <w:rFonts w:ascii="Times New Roman" w:hAnsi="Times New Roman"/>
                <w:sz w:val="18"/>
                <w:szCs w:val="18"/>
              </w:rPr>
            </w:pPr>
            <w:r>
              <w:rPr>
                <w:rFonts w:ascii="Times New Roman" w:hAnsi="Times New Roman"/>
                <w:sz w:val="18"/>
                <w:szCs w:val="18"/>
              </w:rPr>
              <w:t xml:space="preserve">Metale nieżelazne </w:t>
            </w:r>
          </w:p>
        </w:tc>
        <w:tc>
          <w:tcPr>
            <w:tcW w:w="1248" w:type="dxa"/>
            <w:tcBorders>
              <w:top w:val="single" w:sz="4" w:space="0" w:color="auto"/>
              <w:left w:val="single" w:sz="4" w:space="0" w:color="auto"/>
              <w:bottom w:val="single" w:sz="4" w:space="0" w:color="auto"/>
              <w:right w:val="single" w:sz="4" w:space="0" w:color="auto"/>
            </w:tcBorders>
            <w:hideMark/>
          </w:tcPr>
          <w:p w14:paraId="66E03081"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80,0</w:t>
            </w:r>
          </w:p>
        </w:tc>
        <w:tc>
          <w:tcPr>
            <w:tcW w:w="1842" w:type="dxa"/>
            <w:tcBorders>
              <w:top w:val="single" w:sz="4" w:space="0" w:color="auto"/>
              <w:left w:val="single" w:sz="4" w:space="0" w:color="auto"/>
              <w:bottom w:val="single" w:sz="4" w:space="0" w:color="auto"/>
              <w:right w:val="single" w:sz="4" w:space="0" w:color="auto"/>
            </w:tcBorders>
            <w:hideMark/>
          </w:tcPr>
          <w:p w14:paraId="41B1A11A"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w:t>
            </w:r>
          </w:p>
        </w:tc>
      </w:tr>
      <w:tr w:rsidR="00CA5451" w14:paraId="1D715BB7"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418E48B4" w14:textId="77777777" w:rsidR="00CA5451" w:rsidRDefault="00CA5451">
            <w:pPr>
              <w:spacing w:line="240" w:lineRule="auto"/>
              <w:rPr>
                <w:rFonts w:ascii="Times New Roman" w:hAnsi="Times New Roman"/>
                <w:sz w:val="18"/>
                <w:szCs w:val="18"/>
              </w:rPr>
            </w:pPr>
            <w:r>
              <w:rPr>
                <w:rFonts w:ascii="Times New Roman" w:hAnsi="Times New Roman"/>
                <w:sz w:val="18"/>
                <w:szCs w:val="18"/>
              </w:rPr>
              <w:t>27.</w:t>
            </w:r>
          </w:p>
        </w:tc>
        <w:tc>
          <w:tcPr>
            <w:tcW w:w="1047" w:type="dxa"/>
            <w:tcBorders>
              <w:top w:val="single" w:sz="4" w:space="0" w:color="auto"/>
              <w:left w:val="single" w:sz="4" w:space="0" w:color="auto"/>
              <w:bottom w:val="single" w:sz="4" w:space="0" w:color="auto"/>
              <w:right w:val="single" w:sz="4" w:space="0" w:color="auto"/>
            </w:tcBorders>
            <w:hideMark/>
          </w:tcPr>
          <w:p w14:paraId="0A87FB9C" w14:textId="77777777" w:rsidR="00CA5451" w:rsidRDefault="00CA5451">
            <w:pPr>
              <w:spacing w:line="240" w:lineRule="auto"/>
              <w:rPr>
                <w:rFonts w:ascii="Times New Roman" w:hAnsi="Times New Roman"/>
                <w:sz w:val="18"/>
                <w:szCs w:val="18"/>
              </w:rPr>
            </w:pPr>
            <w:r>
              <w:rPr>
                <w:rFonts w:ascii="Times New Roman" w:hAnsi="Times New Roman"/>
                <w:sz w:val="18"/>
                <w:szCs w:val="18"/>
              </w:rPr>
              <w:t>20 01 34</w:t>
            </w:r>
          </w:p>
        </w:tc>
        <w:tc>
          <w:tcPr>
            <w:tcW w:w="4568" w:type="dxa"/>
            <w:tcBorders>
              <w:top w:val="single" w:sz="4" w:space="0" w:color="auto"/>
              <w:left w:val="single" w:sz="4" w:space="0" w:color="auto"/>
              <w:bottom w:val="single" w:sz="4" w:space="0" w:color="auto"/>
              <w:right w:val="single" w:sz="4" w:space="0" w:color="auto"/>
            </w:tcBorders>
            <w:hideMark/>
          </w:tcPr>
          <w:p w14:paraId="1DCC3776" w14:textId="77777777" w:rsidR="00CA5451" w:rsidRDefault="00CA5451">
            <w:pPr>
              <w:spacing w:line="240" w:lineRule="auto"/>
              <w:rPr>
                <w:rFonts w:ascii="Times New Roman" w:hAnsi="Times New Roman"/>
                <w:sz w:val="18"/>
                <w:szCs w:val="18"/>
              </w:rPr>
            </w:pPr>
            <w:r>
              <w:rPr>
                <w:rFonts w:ascii="Times New Roman" w:hAnsi="Times New Roman"/>
                <w:sz w:val="18"/>
                <w:szCs w:val="18"/>
              </w:rPr>
              <w:t>Baterie i akumulatory inne niż wymienione w 20 01 33</w:t>
            </w:r>
          </w:p>
        </w:tc>
        <w:tc>
          <w:tcPr>
            <w:tcW w:w="1248" w:type="dxa"/>
            <w:tcBorders>
              <w:top w:val="single" w:sz="4" w:space="0" w:color="auto"/>
              <w:left w:val="single" w:sz="4" w:space="0" w:color="auto"/>
              <w:bottom w:val="single" w:sz="4" w:space="0" w:color="auto"/>
              <w:right w:val="single" w:sz="4" w:space="0" w:color="auto"/>
            </w:tcBorders>
            <w:hideMark/>
          </w:tcPr>
          <w:p w14:paraId="3E786EA7"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10,0</w:t>
            </w:r>
          </w:p>
        </w:tc>
        <w:tc>
          <w:tcPr>
            <w:tcW w:w="1842" w:type="dxa"/>
            <w:tcBorders>
              <w:top w:val="single" w:sz="4" w:space="0" w:color="auto"/>
              <w:left w:val="single" w:sz="4" w:space="0" w:color="auto"/>
              <w:bottom w:val="single" w:sz="4" w:space="0" w:color="auto"/>
              <w:right w:val="single" w:sz="4" w:space="0" w:color="auto"/>
            </w:tcBorders>
            <w:hideMark/>
          </w:tcPr>
          <w:p w14:paraId="2D39CCC5"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0,5</w:t>
            </w:r>
          </w:p>
        </w:tc>
      </w:tr>
      <w:tr w:rsidR="00CA5451" w14:paraId="5DEB1411"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20D82D29" w14:textId="77777777" w:rsidR="00CA5451" w:rsidRDefault="00CA5451">
            <w:pPr>
              <w:spacing w:line="240" w:lineRule="auto"/>
              <w:rPr>
                <w:rFonts w:ascii="Times New Roman" w:hAnsi="Times New Roman"/>
                <w:sz w:val="18"/>
                <w:szCs w:val="18"/>
              </w:rPr>
            </w:pPr>
            <w:r>
              <w:rPr>
                <w:rFonts w:ascii="Times New Roman" w:hAnsi="Times New Roman"/>
                <w:sz w:val="18"/>
                <w:szCs w:val="18"/>
              </w:rPr>
              <w:t>28.</w:t>
            </w:r>
          </w:p>
        </w:tc>
        <w:tc>
          <w:tcPr>
            <w:tcW w:w="1047" w:type="dxa"/>
            <w:tcBorders>
              <w:top w:val="single" w:sz="4" w:space="0" w:color="auto"/>
              <w:left w:val="single" w:sz="4" w:space="0" w:color="auto"/>
              <w:bottom w:val="single" w:sz="4" w:space="0" w:color="auto"/>
              <w:right w:val="single" w:sz="4" w:space="0" w:color="auto"/>
            </w:tcBorders>
            <w:hideMark/>
          </w:tcPr>
          <w:p w14:paraId="204941C8" w14:textId="77777777" w:rsidR="00CA5451" w:rsidRDefault="00CA5451">
            <w:pPr>
              <w:spacing w:line="240" w:lineRule="auto"/>
              <w:rPr>
                <w:rFonts w:ascii="Times New Roman" w:hAnsi="Times New Roman"/>
                <w:sz w:val="18"/>
                <w:szCs w:val="18"/>
              </w:rPr>
            </w:pPr>
            <w:r>
              <w:rPr>
                <w:rFonts w:ascii="Times New Roman" w:hAnsi="Times New Roman"/>
                <w:sz w:val="18"/>
                <w:szCs w:val="18"/>
              </w:rPr>
              <w:t>20 01 36</w:t>
            </w:r>
          </w:p>
        </w:tc>
        <w:tc>
          <w:tcPr>
            <w:tcW w:w="4568" w:type="dxa"/>
            <w:tcBorders>
              <w:top w:val="single" w:sz="4" w:space="0" w:color="auto"/>
              <w:left w:val="single" w:sz="4" w:space="0" w:color="auto"/>
              <w:bottom w:val="single" w:sz="4" w:space="0" w:color="auto"/>
              <w:right w:val="single" w:sz="4" w:space="0" w:color="auto"/>
            </w:tcBorders>
            <w:hideMark/>
          </w:tcPr>
          <w:p w14:paraId="356D5EDD" w14:textId="77777777" w:rsidR="00CA5451" w:rsidRDefault="00CA5451">
            <w:pPr>
              <w:spacing w:line="240" w:lineRule="auto"/>
              <w:rPr>
                <w:rFonts w:ascii="Times New Roman" w:hAnsi="Times New Roman"/>
                <w:sz w:val="18"/>
                <w:szCs w:val="18"/>
              </w:rPr>
            </w:pPr>
            <w:r>
              <w:rPr>
                <w:rFonts w:ascii="Times New Roman" w:hAnsi="Times New Roman"/>
                <w:sz w:val="18"/>
                <w:szCs w:val="18"/>
              </w:rPr>
              <w:t>Zużyte urządzenia elektryczne i elektroniczne inne niż wymienione w 20 01 21, 20 01 23 i 20 01 35</w:t>
            </w:r>
          </w:p>
        </w:tc>
        <w:tc>
          <w:tcPr>
            <w:tcW w:w="1248" w:type="dxa"/>
            <w:tcBorders>
              <w:top w:val="single" w:sz="4" w:space="0" w:color="auto"/>
              <w:left w:val="single" w:sz="4" w:space="0" w:color="auto"/>
              <w:bottom w:val="single" w:sz="4" w:space="0" w:color="auto"/>
              <w:right w:val="single" w:sz="4" w:space="0" w:color="auto"/>
            </w:tcBorders>
            <w:hideMark/>
          </w:tcPr>
          <w:p w14:paraId="3FDD0985"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500,0</w:t>
            </w:r>
          </w:p>
        </w:tc>
        <w:tc>
          <w:tcPr>
            <w:tcW w:w="1842" w:type="dxa"/>
            <w:tcBorders>
              <w:top w:val="single" w:sz="4" w:space="0" w:color="auto"/>
              <w:left w:val="single" w:sz="4" w:space="0" w:color="auto"/>
              <w:bottom w:val="single" w:sz="4" w:space="0" w:color="auto"/>
              <w:right w:val="single" w:sz="4" w:space="0" w:color="auto"/>
            </w:tcBorders>
            <w:hideMark/>
          </w:tcPr>
          <w:p w14:paraId="1DC306DD"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12,0</w:t>
            </w:r>
          </w:p>
        </w:tc>
      </w:tr>
      <w:tr w:rsidR="00CA5451" w14:paraId="4521460A" w14:textId="77777777" w:rsidTr="00CA5451">
        <w:tc>
          <w:tcPr>
            <w:tcW w:w="509" w:type="dxa"/>
            <w:tcBorders>
              <w:top w:val="single" w:sz="4" w:space="0" w:color="auto"/>
              <w:left w:val="single" w:sz="4" w:space="0" w:color="auto"/>
              <w:bottom w:val="single" w:sz="4" w:space="0" w:color="auto"/>
              <w:right w:val="single" w:sz="4" w:space="0" w:color="auto"/>
            </w:tcBorders>
            <w:hideMark/>
          </w:tcPr>
          <w:p w14:paraId="1E6DAA77" w14:textId="77777777" w:rsidR="00CA5451" w:rsidRDefault="00CA5451">
            <w:pPr>
              <w:spacing w:line="240" w:lineRule="auto"/>
              <w:rPr>
                <w:rFonts w:ascii="Times New Roman" w:hAnsi="Times New Roman"/>
                <w:sz w:val="18"/>
                <w:szCs w:val="18"/>
              </w:rPr>
            </w:pPr>
            <w:r>
              <w:rPr>
                <w:rFonts w:ascii="Times New Roman" w:hAnsi="Times New Roman"/>
                <w:sz w:val="18"/>
                <w:szCs w:val="18"/>
              </w:rPr>
              <w:t>29.</w:t>
            </w:r>
          </w:p>
        </w:tc>
        <w:tc>
          <w:tcPr>
            <w:tcW w:w="1047" w:type="dxa"/>
            <w:tcBorders>
              <w:top w:val="single" w:sz="4" w:space="0" w:color="auto"/>
              <w:left w:val="single" w:sz="4" w:space="0" w:color="auto"/>
              <w:bottom w:val="single" w:sz="4" w:space="0" w:color="auto"/>
              <w:right w:val="single" w:sz="4" w:space="0" w:color="auto"/>
            </w:tcBorders>
            <w:hideMark/>
          </w:tcPr>
          <w:p w14:paraId="70316C59" w14:textId="77777777" w:rsidR="00CA5451" w:rsidRDefault="00CA5451">
            <w:pPr>
              <w:spacing w:line="240" w:lineRule="auto"/>
              <w:rPr>
                <w:rFonts w:ascii="Times New Roman" w:hAnsi="Times New Roman"/>
                <w:sz w:val="18"/>
                <w:szCs w:val="18"/>
              </w:rPr>
            </w:pPr>
            <w:r>
              <w:rPr>
                <w:rFonts w:ascii="Times New Roman" w:hAnsi="Times New Roman"/>
                <w:sz w:val="18"/>
                <w:szCs w:val="18"/>
              </w:rPr>
              <w:t>20 01 40</w:t>
            </w:r>
          </w:p>
        </w:tc>
        <w:tc>
          <w:tcPr>
            <w:tcW w:w="4568" w:type="dxa"/>
            <w:tcBorders>
              <w:top w:val="single" w:sz="4" w:space="0" w:color="auto"/>
              <w:left w:val="single" w:sz="4" w:space="0" w:color="auto"/>
              <w:bottom w:val="single" w:sz="4" w:space="0" w:color="auto"/>
              <w:right w:val="single" w:sz="4" w:space="0" w:color="auto"/>
            </w:tcBorders>
            <w:hideMark/>
          </w:tcPr>
          <w:p w14:paraId="3316795C" w14:textId="77777777" w:rsidR="00CA5451" w:rsidRDefault="00CA5451">
            <w:pPr>
              <w:spacing w:line="240" w:lineRule="auto"/>
              <w:rPr>
                <w:rFonts w:ascii="Times New Roman" w:hAnsi="Times New Roman"/>
                <w:sz w:val="18"/>
                <w:szCs w:val="18"/>
              </w:rPr>
            </w:pPr>
            <w:r>
              <w:rPr>
                <w:rFonts w:ascii="Times New Roman" w:hAnsi="Times New Roman"/>
                <w:sz w:val="18"/>
                <w:szCs w:val="18"/>
              </w:rPr>
              <w:t>Metale</w:t>
            </w:r>
          </w:p>
        </w:tc>
        <w:tc>
          <w:tcPr>
            <w:tcW w:w="1248" w:type="dxa"/>
            <w:tcBorders>
              <w:top w:val="single" w:sz="4" w:space="0" w:color="auto"/>
              <w:left w:val="single" w:sz="4" w:space="0" w:color="auto"/>
              <w:bottom w:val="single" w:sz="4" w:space="0" w:color="auto"/>
              <w:right w:val="single" w:sz="4" w:space="0" w:color="auto"/>
            </w:tcBorders>
            <w:hideMark/>
          </w:tcPr>
          <w:p w14:paraId="003A8EF9"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20,00</w:t>
            </w:r>
          </w:p>
        </w:tc>
        <w:tc>
          <w:tcPr>
            <w:tcW w:w="1842" w:type="dxa"/>
            <w:tcBorders>
              <w:top w:val="single" w:sz="4" w:space="0" w:color="auto"/>
              <w:left w:val="single" w:sz="4" w:space="0" w:color="auto"/>
              <w:bottom w:val="single" w:sz="4" w:space="0" w:color="auto"/>
              <w:right w:val="single" w:sz="4" w:space="0" w:color="auto"/>
            </w:tcBorders>
            <w:hideMark/>
          </w:tcPr>
          <w:p w14:paraId="618BA40C"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2,0</w:t>
            </w:r>
          </w:p>
        </w:tc>
      </w:tr>
      <w:tr w:rsidR="00CA5451" w14:paraId="27406A92" w14:textId="77777777" w:rsidTr="00CA5451">
        <w:trPr>
          <w:trHeight w:val="333"/>
        </w:trPr>
        <w:tc>
          <w:tcPr>
            <w:tcW w:w="6124" w:type="dxa"/>
            <w:gridSpan w:val="3"/>
            <w:tcBorders>
              <w:top w:val="single" w:sz="4" w:space="0" w:color="auto"/>
              <w:left w:val="single" w:sz="4" w:space="0" w:color="auto"/>
              <w:bottom w:val="single" w:sz="4" w:space="0" w:color="auto"/>
              <w:right w:val="single" w:sz="4" w:space="0" w:color="auto"/>
            </w:tcBorders>
            <w:hideMark/>
          </w:tcPr>
          <w:p w14:paraId="2888C227" w14:textId="483E649F" w:rsidR="00CA5451" w:rsidRDefault="00CA5451">
            <w:pPr>
              <w:spacing w:line="240" w:lineRule="auto"/>
              <w:rPr>
                <w:rFonts w:ascii="Times New Roman" w:hAnsi="Times New Roman"/>
                <w:b/>
                <w:sz w:val="18"/>
                <w:szCs w:val="18"/>
              </w:rPr>
            </w:pPr>
            <w:r>
              <w:rPr>
                <w:rFonts w:ascii="Times New Roman" w:hAnsi="Times New Roman"/>
                <w:b/>
                <w:sz w:val="18"/>
                <w:szCs w:val="18"/>
              </w:rPr>
              <w:t xml:space="preserve">Łączna ilość </w:t>
            </w:r>
            <w:r w:rsidR="006672FA">
              <w:rPr>
                <w:rFonts w:ascii="Times New Roman" w:hAnsi="Times New Roman"/>
                <w:b/>
                <w:sz w:val="18"/>
                <w:szCs w:val="18"/>
              </w:rPr>
              <w:t xml:space="preserve">magazynowanych </w:t>
            </w:r>
            <w:r>
              <w:rPr>
                <w:rFonts w:ascii="Times New Roman" w:hAnsi="Times New Roman"/>
                <w:b/>
                <w:sz w:val="18"/>
                <w:szCs w:val="18"/>
              </w:rPr>
              <w:t xml:space="preserve">odpadów nie przekroczy:                                         </w:t>
            </w:r>
          </w:p>
        </w:tc>
        <w:tc>
          <w:tcPr>
            <w:tcW w:w="1248" w:type="dxa"/>
            <w:tcBorders>
              <w:top w:val="single" w:sz="4" w:space="0" w:color="auto"/>
              <w:left w:val="single" w:sz="4" w:space="0" w:color="auto"/>
              <w:bottom w:val="single" w:sz="4" w:space="0" w:color="auto"/>
              <w:right w:val="single" w:sz="4" w:space="0" w:color="auto"/>
            </w:tcBorders>
            <w:hideMark/>
          </w:tcPr>
          <w:p w14:paraId="218D27D0"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25 920,0</w:t>
            </w:r>
          </w:p>
        </w:tc>
        <w:tc>
          <w:tcPr>
            <w:tcW w:w="1842" w:type="dxa"/>
            <w:tcBorders>
              <w:top w:val="single" w:sz="4" w:space="0" w:color="auto"/>
              <w:left w:val="single" w:sz="4" w:space="0" w:color="auto"/>
              <w:bottom w:val="single" w:sz="4" w:space="0" w:color="auto"/>
              <w:right w:val="single" w:sz="4" w:space="0" w:color="auto"/>
            </w:tcBorders>
            <w:hideMark/>
          </w:tcPr>
          <w:p w14:paraId="3F3D21A4" w14:textId="77777777" w:rsidR="00CA5451" w:rsidRDefault="00CA5451">
            <w:pPr>
              <w:spacing w:line="240" w:lineRule="auto"/>
              <w:jc w:val="center"/>
              <w:rPr>
                <w:rFonts w:ascii="Times New Roman" w:hAnsi="Times New Roman"/>
                <w:sz w:val="18"/>
                <w:szCs w:val="18"/>
              </w:rPr>
            </w:pPr>
            <w:r>
              <w:rPr>
                <w:rFonts w:ascii="Times New Roman" w:hAnsi="Times New Roman"/>
                <w:sz w:val="18"/>
                <w:szCs w:val="18"/>
              </w:rPr>
              <w:t xml:space="preserve">2832,0 </w:t>
            </w:r>
          </w:p>
        </w:tc>
      </w:tr>
    </w:tbl>
    <w:p w14:paraId="6D451C48" w14:textId="77777777" w:rsidR="00CA5451" w:rsidRDefault="00CA5451" w:rsidP="00CA5451">
      <w:pPr>
        <w:widowControl/>
        <w:autoSpaceDE w:val="0"/>
        <w:spacing w:line="240" w:lineRule="auto"/>
        <w:rPr>
          <w:rFonts w:ascii="Times New Roman" w:eastAsia="Calibri" w:hAnsi="Times New Roman"/>
          <w:color w:val="000000"/>
          <w:sz w:val="24"/>
          <w:szCs w:val="24"/>
          <w:highlight w:val="yellow"/>
        </w:rPr>
      </w:pPr>
    </w:p>
    <w:p w14:paraId="0F5AEDAC" w14:textId="77777777" w:rsidR="00CA5451" w:rsidRPr="00861128" w:rsidRDefault="00CA5451" w:rsidP="00CA5451">
      <w:pPr>
        <w:widowControl/>
        <w:numPr>
          <w:ilvl w:val="1"/>
          <w:numId w:val="41"/>
        </w:numPr>
        <w:suppressAutoHyphens w:val="0"/>
        <w:autoSpaceDE w:val="0"/>
        <w:spacing w:after="0" w:line="240" w:lineRule="auto"/>
        <w:contextualSpacing/>
        <w:jc w:val="both"/>
        <w:textAlignment w:val="auto"/>
        <w:rPr>
          <w:rFonts w:ascii="Times New Roman" w:eastAsia="Calibri" w:hAnsi="Times New Roman"/>
          <w:color w:val="000000"/>
          <w:sz w:val="24"/>
          <w:szCs w:val="24"/>
        </w:rPr>
      </w:pPr>
      <w:r w:rsidRPr="00861128">
        <w:rPr>
          <w:rFonts w:ascii="Times New Roman" w:hAnsi="Times New Roman"/>
          <w:sz w:val="24"/>
          <w:szCs w:val="24"/>
        </w:rPr>
        <w:t>Magazynować w okresie roku łącznie do 25 920,0 Mg odpadów.</w:t>
      </w:r>
    </w:p>
    <w:p w14:paraId="2E5C882C" w14:textId="77777777" w:rsidR="00CA5451" w:rsidRPr="00861128" w:rsidRDefault="00CA5451" w:rsidP="00CA5451">
      <w:pPr>
        <w:widowControl/>
        <w:numPr>
          <w:ilvl w:val="1"/>
          <w:numId w:val="41"/>
        </w:numPr>
        <w:suppressAutoHyphens w:val="0"/>
        <w:autoSpaceDE w:val="0"/>
        <w:spacing w:after="0" w:line="240" w:lineRule="auto"/>
        <w:contextualSpacing/>
        <w:jc w:val="both"/>
        <w:textAlignment w:val="auto"/>
        <w:rPr>
          <w:rFonts w:ascii="Times New Roman" w:eastAsia="Calibri" w:hAnsi="Times New Roman"/>
          <w:color w:val="000000"/>
          <w:sz w:val="24"/>
          <w:szCs w:val="24"/>
        </w:rPr>
      </w:pPr>
      <w:r w:rsidRPr="00861128">
        <w:rPr>
          <w:rFonts w:ascii="Times New Roman" w:hAnsi="Times New Roman"/>
          <w:sz w:val="24"/>
          <w:szCs w:val="24"/>
        </w:rPr>
        <w:t>Magazynować w tym samym czasie do 2832,0 Mg odpadów.</w:t>
      </w:r>
    </w:p>
    <w:p w14:paraId="2EE0CBAA" w14:textId="77777777" w:rsidR="00CA5451" w:rsidRPr="00861128" w:rsidRDefault="00CA5451" w:rsidP="00CA5451">
      <w:pPr>
        <w:widowControl/>
        <w:numPr>
          <w:ilvl w:val="1"/>
          <w:numId w:val="41"/>
        </w:numPr>
        <w:suppressAutoHyphens w:val="0"/>
        <w:autoSpaceDE w:val="0"/>
        <w:spacing w:after="0" w:line="240" w:lineRule="auto"/>
        <w:contextualSpacing/>
        <w:jc w:val="both"/>
        <w:textAlignment w:val="auto"/>
        <w:rPr>
          <w:rFonts w:ascii="Times New Roman" w:eastAsia="Calibri" w:hAnsi="Times New Roman"/>
          <w:color w:val="000000"/>
          <w:sz w:val="24"/>
          <w:szCs w:val="24"/>
        </w:rPr>
      </w:pPr>
      <w:r w:rsidRPr="00861128">
        <w:rPr>
          <w:rFonts w:ascii="Times New Roman" w:hAnsi="Times New Roman"/>
          <w:sz w:val="24"/>
          <w:szCs w:val="24"/>
        </w:rPr>
        <w:t xml:space="preserve">Zorganizować przy zachodniej granicy działki inwestycyjnej szczelne boksy magazynowe na złom o wysokości zewnętrznej ściany minimum 2,5 m. </w:t>
      </w:r>
    </w:p>
    <w:p w14:paraId="00F1FDC5" w14:textId="77777777" w:rsidR="00CA5451" w:rsidRPr="00861128" w:rsidRDefault="00CA5451" w:rsidP="00CA5451">
      <w:pPr>
        <w:widowControl/>
        <w:numPr>
          <w:ilvl w:val="1"/>
          <w:numId w:val="41"/>
        </w:numPr>
        <w:suppressAutoHyphens w:val="0"/>
        <w:autoSpaceDE w:val="0"/>
        <w:spacing w:after="0" w:line="240" w:lineRule="auto"/>
        <w:contextualSpacing/>
        <w:jc w:val="both"/>
        <w:textAlignment w:val="auto"/>
        <w:rPr>
          <w:rFonts w:ascii="Times New Roman" w:eastAsia="Calibri" w:hAnsi="Times New Roman"/>
          <w:color w:val="000000"/>
          <w:sz w:val="24"/>
          <w:szCs w:val="24"/>
        </w:rPr>
      </w:pPr>
      <w:r w:rsidRPr="00861128">
        <w:rPr>
          <w:rFonts w:ascii="Times New Roman" w:hAnsi="Times New Roman"/>
          <w:sz w:val="24"/>
          <w:szCs w:val="24"/>
        </w:rPr>
        <w:t>Zastosować ekran akustyczny o strukturze pochłaniającej wzdłuż południowo-wschodniej granicy działki inwestycyjnej o wysokości co najmniej 3,5 m i długości co najmniej 55 m.</w:t>
      </w:r>
    </w:p>
    <w:p w14:paraId="5EA12D34" w14:textId="4A77F2D8" w:rsidR="00CA5451" w:rsidRDefault="00CA5451" w:rsidP="00CA5451">
      <w:pPr>
        <w:pStyle w:val="Akapitzlist"/>
        <w:numPr>
          <w:ilvl w:val="0"/>
          <w:numId w:val="41"/>
        </w:numPr>
        <w:suppressAutoHyphens w:val="0"/>
        <w:autoSpaceDN/>
        <w:contextualSpacing/>
        <w:jc w:val="both"/>
        <w:textAlignment w:val="auto"/>
      </w:pPr>
      <w:r>
        <w:t xml:space="preserve">Przedsięwzięcie wymaga wykonania analizy </w:t>
      </w:r>
      <w:proofErr w:type="spellStart"/>
      <w:r>
        <w:t>porealizacyjnej</w:t>
      </w:r>
      <w:proofErr w:type="spellEnd"/>
      <w:r>
        <w:t xml:space="preserve"> w zakresie oddziaływania hałasu na tereny podlegające ochronie akustycznej w punktach kontrolnych zlokalizowanych </w:t>
      </w:r>
      <w:r>
        <w:rPr>
          <w:bCs/>
        </w:rPr>
        <w:t xml:space="preserve">w bezpośrednim sąsiedztwie </w:t>
      </w:r>
      <w:r>
        <w:t xml:space="preserve">działki nr 502/17 obręb Tuplice tj. na dz. nr </w:t>
      </w:r>
      <w:proofErr w:type="spellStart"/>
      <w:r>
        <w:t>ewid</w:t>
      </w:r>
      <w:proofErr w:type="spellEnd"/>
      <w:r>
        <w:t>. 502/11, 510/11, 511 i 513 obręb Tuplice. Pomiary należy wykonać w ciągu 3 miesięcy od dnia oddania obiektu do użytkowania.  Opracowanie wyników analizy należy przedłożyć Wójtowi Gminy Tuplice i Regionalnemu Dyrektorowi Ochrony Środowiska</w:t>
      </w:r>
      <w:r w:rsidR="00861128">
        <w:t xml:space="preserve"> </w:t>
      </w:r>
      <w:r>
        <w:t xml:space="preserve">w Gorzowie Wielkopolskim w ciągu jednego miesiąca od dnia wykonania pomiarów. </w:t>
      </w:r>
    </w:p>
    <w:p w14:paraId="68501E66" w14:textId="77777777" w:rsidR="00CA5451" w:rsidRDefault="00CA5451" w:rsidP="00CA5451">
      <w:pPr>
        <w:widowControl/>
        <w:autoSpaceDE w:val="0"/>
        <w:spacing w:after="160" w:line="240" w:lineRule="auto"/>
        <w:ind w:left="858"/>
        <w:contextualSpacing/>
        <w:rPr>
          <w:rFonts w:ascii="Times New Roman" w:eastAsia="Calibri" w:hAnsi="Times New Roman"/>
          <w:sz w:val="16"/>
          <w:szCs w:val="16"/>
          <w:highlight w:val="yellow"/>
        </w:rPr>
      </w:pPr>
    </w:p>
    <w:p w14:paraId="64AB13AE" w14:textId="77777777" w:rsidR="00CA5451" w:rsidRPr="00861128" w:rsidRDefault="00CA5451" w:rsidP="00CA5451">
      <w:pPr>
        <w:widowControl/>
        <w:numPr>
          <w:ilvl w:val="0"/>
          <w:numId w:val="41"/>
        </w:numPr>
        <w:suppressAutoHyphens w:val="0"/>
        <w:autoSpaceDN/>
        <w:spacing w:before="60" w:after="0" w:line="240" w:lineRule="auto"/>
        <w:ind w:left="357" w:hanging="357"/>
        <w:jc w:val="both"/>
        <w:textAlignment w:val="auto"/>
        <w:rPr>
          <w:rFonts w:ascii="Times New Roman" w:eastAsia="Times New Roman" w:hAnsi="Times New Roman"/>
          <w:iCs/>
          <w:sz w:val="24"/>
          <w:szCs w:val="24"/>
        </w:rPr>
      </w:pPr>
      <w:r w:rsidRPr="00861128">
        <w:rPr>
          <w:rFonts w:ascii="Times New Roman" w:hAnsi="Times New Roman"/>
          <w:sz w:val="24"/>
          <w:szCs w:val="24"/>
        </w:rPr>
        <w:t>Przed rozpoczęciem realizacji przedsięwzięcia nie jest wymagane przeprowadzenie:</w:t>
      </w:r>
    </w:p>
    <w:p w14:paraId="121EF83E" w14:textId="77777777" w:rsidR="00CA5451" w:rsidRPr="00861128" w:rsidRDefault="00CA5451" w:rsidP="00CA5451">
      <w:pPr>
        <w:widowControl/>
        <w:numPr>
          <w:ilvl w:val="1"/>
          <w:numId w:val="41"/>
        </w:numPr>
        <w:suppressAutoHyphens w:val="0"/>
        <w:autoSpaceDN/>
        <w:spacing w:after="0" w:line="240" w:lineRule="auto"/>
        <w:ind w:left="851" w:hanging="431"/>
        <w:jc w:val="both"/>
        <w:textAlignment w:val="auto"/>
        <w:rPr>
          <w:rFonts w:ascii="Times New Roman" w:hAnsi="Times New Roman"/>
          <w:iCs/>
          <w:sz w:val="24"/>
          <w:szCs w:val="24"/>
        </w:rPr>
      </w:pPr>
      <w:r w:rsidRPr="00861128">
        <w:rPr>
          <w:rFonts w:ascii="Times New Roman" w:hAnsi="Times New Roman"/>
          <w:sz w:val="24"/>
          <w:szCs w:val="24"/>
        </w:rPr>
        <w:t>oceny oddziaływania na środowisko w ramach postępowania w sprawie wydania pozwolenia na budowę;</w:t>
      </w:r>
    </w:p>
    <w:p w14:paraId="492629EE" w14:textId="77777777" w:rsidR="00CA5451" w:rsidRPr="00861128" w:rsidRDefault="00CA5451" w:rsidP="00CA5451">
      <w:pPr>
        <w:widowControl/>
        <w:numPr>
          <w:ilvl w:val="1"/>
          <w:numId w:val="41"/>
        </w:numPr>
        <w:suppressAutoHyphens w:val="0"/>
        <w:autoSpaceDN/>
        <w:spacing w:after="160" w:line="240" w:lineRule="auto"/>
        <w:ind w:left="851" w:hanging="431"/>
        <w:jc w:val="both"/>
        <w:textAlignment w:val="auto"/>
        <w:rPr>
          <w:rFonts w:ascii="Times New Roman" w:hAnsi="Times New Roman"/>
          <w:iCs/>
          <w:sz w:val="24"/>
          <w:szCs w:val="24"/>
        </w:rPr>
      </w:pPr>
      <w:r w:rsidRPr="00861128">
        <w:rPr>
          <w:rFonts w:ascii="Times New Roman" w:hAnsi="Times New Roman"/>
          <w:sz w:val="24"/>
          <w:szCs w:val="24"/>
        </w:rPr>
        <w:t>postępowania w sprawie transgranicznego oddziaływania na środowisko.</w:t>
      </w:r>
    </w:p>
    <w:p w14:paraId="38C79AC5" w14:textId="77777777" w:rsidR="00CA5451" w:rsidRPr="00CA5451" w:rsidRDefault="00CA5451" w:rsidP="00CA5451">
      <w:pPr>
        <w:widowControl/>
        <w:suppressAutoHyphens w:val="0"/>
        <w:autoSpaceDE w:val="0"/>
        <w:spacing w:after="0" w:line="240" w:lineRule="auto"/>
        <w:ind w:left="858"/>
        <w:contextualSpacing/>
        <w:jc w:val="both"/>
        <w:textAlignment w:val="auto"/>
        <w:rPr>
          <w:rFonts w:ascii="Times New Roman" w:eastAsia="Calibri" w:hAnsi="Times New Roman" w:cs="Times New Roman"/>
          <w:kern w:val="0"/>
          <w:sz w:val="16"/>
          <w:szCs w:val="16"/>
          <w:lang w:eastAsia="pl-PL"/>
        </w:rPr>
      </w:pPr>
    </w:p>
    <w:p w14:paraId="5284DCCA" w14:textId="4DA7FE13" w:rsidR="00ED7026" w:rsidRDefault="00D154C4" w:rsidP="00654520">
      <w:pPr>
        <w:pStyle w:val="Textbody"/>
        <w:spacing w:before="120"/>
        <w:rPr>
          <w:rFonts w:cs="Arial"/>
          <w:color w:val="00000A"/>
        </w:rPr>
      </w:pPr>
      <w:bookmarkStart w:id="2" w:name="_Hlk149555900"/>
      <w:r>
        <w:rPr>
          <w:rFonts w:cs="Arial"/>
          <w:color w:val="00000A"/>
        </w:rPr>
        <w:t>Dyrektor Zarządu Zlewni w Zgorzelcu Państwowego Gospodarstwa Wodnego Wody Polskie w piśmie znak</w:t>
      </w:r>
      <w:r w:rsidR="006F3955">
        <w:rPr>
          <w:rFonts w:cs="Arial"/>
          <w:color w:val="00000A"/>
        </w:rPr>
        <w:t>:</w:t>
      </w:r>
      <w:r>
        <w:rPr>
          <w:rFonts w:cs="Arial"/>
          <w:color w:val="00000A"/>
        </w:rPr>
        <w:t xml:space="preserve"> </w:t>
      </w:r>
      <w:r w:rsidR="00604794" w:rsidRPr="00604794">
        <w:rPr>
          <w:rFonts w:cs="Arial"/>
          <w:color w:val="00000A"/>
        </w:rPr>
        <w:t xml:space="preserve">WR.ZZŚ.6.435.72.2022.KS </w:t>
      </w:r>
      <w:r w:rsidR="006633B9">
        <w:rPr>
          <w:rFonts w:cs="Arial"/>
          <w:color w:val="00000A"/>
        </w:rPr>
        <w:t xml:space="preserve">z dnia </w:t>
      </w:r>
      <w:r w:rsidR="006F3955" w:rsidRPr="006F3955">
        <w:rPr>
          <w:rFonts w:cs="Arial"/>
          <w:color w:val="00000A"/>
        </w:rPr>
        <w:t xml:space="preserve">9 grudnia 2022 r. </w:t>
      </w:r>
      <w:r>
        <w:rPr>
          <w:rFonts w:cs="Arial"/>
          <w:color w:val="00000A"/>
        </w:rPr>
        <w:t xml:space="preserve">(data wpływu </w:t>
      </w:r>
      <w:r w:rsidR="006F3955">
        <w:rPr>
          <w:rFonts w:cs="Arial"/>
          <w:color w:val="00000A"/>
        </w:rPr>
        <w:t>1</w:t>
      </w:r>
      <w:r w:rsidR="00654520">
        <w:rPr>
          <w:rFonts w:cs="Arial"/>
          <w:color w:val="00000A"/>
        </w:rPr>
        <w:t>2</w:t>
      </w:r>
      <w:r>
        <w:rPr>
          <w:rFonts w:cs="Arial"/>
          <w:color w:val="00000A"/>
        </w:rPr>
        <w:t>.1</w:t>
      </w:r>
      <w:r w:rsidR="006F3955">
        <w:rPr>
          <w:rFonts w:cs="Arial"/>
          <w:color w:val="00000A"/>
        </w:rPr>
        <w:t>2</w:t>
      </w:r>
      <w:r>
        <w:rPr>
          <w:rFonts w:cs="Arial"/>
          <w:color w:val="00000A"/>
        </w:rPr>
        <w:t>.2</w:t>
      </w:r>
      <w:r w:rsidR="00654520">
        <w:rPr>
          <w:rFonts w:cs="Arial"/>
          <w:color w:val="00000A"/>
        </w:rPr>
        <w:t>02</w:t>
      </w:r>
      <w:r w:rsidR="006F3955">
        <w:rPr>
          <w:rFonts w:cs="Arial"/>
          <w:color w:val="00000A"/>
        </w:rPr>
        <w:t>2</w:t>
      </w:r>
      <w:r>
        <w:rPr>
          <w:rFonts w:cs="Arial"/>
          <w:color w:val="00000A"/>
        </w:rPr>
        <w:t xml:space="preserve"> r.) wyraził opinię, że dla przedmiotowego przedsięwzięcia wskazał na konieczność określenia w decyzji o środowiskowych uwarunkowaniach zawartych wymagań:</w:t>
      </w:r>
    </w:p>
    <w:bookmarkEnd w:id="2"/>
    <w:p w14:paraId="4E1721DA" w14:textId="1C8718A9" w:rsidR="000C3B8C" w:rsidRPr="000C3B8C" w:rsidRDefault="00D154C4" w:rsidP="000C3B8C">
      <w:pPr>
        <w:pStyle w:val="Akapitzlist"/>
        <w:numPr>
          <w:ilvl w:val="0"/>
          <w:numId w:val="31"/>
        </w:numPr>
        <w:spacing w:before="120"/>
        <w:jc w:val="both"/>
        <w:rPr>
          <w:rFonts w:eastAsia="Lucida Sans Unicode" w:cs="Arial"/>
          <w:iCs/>
        </w:rPr>
      </w:pPr>
      <w:r>
        <w:rPr>
          <w:rFonts w:cs="Arial"/>
          <w:color w:val="00000A"/>
        </w:rPr>
        <w:t xml:space="preserve"> </w:t>
      </w:r>
      <w:r w:rsidR="006F3955">
        <w:rPr>
          <w:rFonts w:eastAsia="Lucida Sans Unicode" w:cs="Arial"/>
          <w:iCs/>
        </w:rPr>
        <w:t>Podczas prowadzenia prac budowlanych wyznaczyć miejsca parkowania maszyn budowlanych na terenie utwardzonym i zabezpieczonym przed ewentualnym wypływem substancji ropopochodnych do  środowiska gruntowo-wodnego</w:t>
      </w:r>
      <w:r w:rsidR="000C3B8C" w:rsidRPr="000C3B8C">
        <w:rPr>
          <w:rFonts w:eastAsia="Lucida Sans Unicode" w:cs="Arial"/>
          <w:iCs/>
        </w:rPr>
        <w:t>.</w:t>
      </w:r>
      <w:r w:rsidR="006F3955">
        <w:rPr>
          <w:rFonts w:eastAsia="Lucida Sans Unicode" w:cs="Arial"/>
          <w:iCs/>
        </w:rPr>
        <w:t xml:space="preserve"> Miejsca te należy wyposażyć w sorbenty do neutralizacji ewentualnych wycieków płynów </w:t>
      </w:r>
      <w:r w:rsidR="000B3420">
        <w:rPr>
          <w:rFonts w:eastAsia="Lucida Sans Unicode" w:cs="Arial"/>
          <w:iCs/>
        </w:rPr>
        <w:t>eksploatacyjnych.</w:t>
      </w:r>
    </w:p>
    <w:p w14:paraId="687A7452" w14:textId="286E9123" w:rsidR="000C3B8C" w:rsidRPr="000C3B8C" w:rsidRDefault="000B3420" w:rsidP="000C3B8C">
      <w:pPr>
        <w:pStyle w:val="Akapitzlist"/>
        <w:numPr>
          <w:ilvl w:val="0"/>
          <w:numId w:val="31"/>
        </w:numPr>
        <w:spacing w:before="120"/>
        <w:jc w:val="both"/>
        <w:rPr>
          <w:rFonts w:eastAsia="Lucida Sans Unicode" w:cs="Arial"/>
          <w:iCs/>
        </w:rPr>
      </w:pPr>
      <w:r>
        <w:rPr>
          <w:rFonts w:eastAsia="Lucida Sans Unicode" w:cs="Arial"/>
          <w:iCs/>
        </w:rPr>
        <w:t>Na wszystkich etapach przedsięwzięcia zapewnić właściwe gospodarowanie odpadami, także niebezpiecznymi, w tym minimalizować ich ilość, gromadzić selektywnie w wydzielonych i przystosowanych miejscach, w warunkach zabezpieczających przed przedostawaniem się do środowiska gruntowo-wodnego substancji szkodliwych oraz zapewnić ich regularny odbiór przez uprawnione podmioty.</w:t>
      </w:r>
    </w:p>
    <w:p w14:paraId="3CCD5C9C" w14:textId="20BD58D1" w:rsidR="000C3B8C" w:rsidRPr="000C3B8C" w:rsidRDefault="000B3420" w:rsidP="000C3B8C">
      <w:pPr>
        <w:pStyle w:val="Akapitzlist"/>
        <w:numPr>
          <w:ilvl w:val="0"/>
          <w:numId w:val="31"/>
        </w:numPr>
        <w:spacing w:before="120"/>
        <w:jc w:val="both"/>
        <w:rPr>
          <w:rFonts w:eastAsia="Lucida Sans Unicode" w:cs="Arial"/>
          <w:iCs/>
        </w:rPr>
      </w:pPr>
      <w:r>
        <w:rPr>
          <w:rFonts w:eastAsia="Lucida Sans Unicode" w:cs="Arial"/>
          <w:iCs/>
        </w:rPr>
        <w:t>Cały teren przedsięwzięcia wyposażyć w wystarczającą ilość sorbentów do neutralizowania ewentualnie powstających wycieków ropopochodnych.</w:t>
      </w:r>
    </w:p>
    <w:p w14:paraId="2D6698F3" w14:textId="48FFE86C" w:rsidR="000C3B8C" w:rsidRPr="000C3B8C" w:rsidRDefault="000B3420" w:rsidP="000C3B8C">
      <w:pPr>
        <w:pStyle w:val="Akapitzlist"/>
        <w:numPr>
          <w:ilvl w:val="0"/>
          <w:numId w:val="31"/>
        </w:numPr>
        <w:spacing w:before="120"/>
        <w:jc w:val="both"/>
        <w:rPr>
          <w:rFonts w:eastAsia="Lucida Sans Unicode" w:cs="Arial"/>
          <w:iCs/>
        </w:rPr>
      </w:pPr>
      <w:r>
        <w:rPr>
          <w:rFonts w:eastAsia="Lucida Sans Unicode" w:cs="Arial"/>
          <w:iCs/>
        </w:rPr>
        <w:lastRenderedPageBreak/>
        <w:t>Prace prowadzone w ramach planowanej inwestycji realizować wyłącznie  z użyciem sprawnego technicznie sprzętu, spełniającego odpowiednie standardy jakościowe i techniczne, wykluczające emisje do wód i do ziemi zanieczyszczeń ropopochodnych i innych.</w:t>
      </w:r>
    </w:p>
    <w:p w14:paraId="540678AB" w14:textId="69E0FDD3" w:rsidR="000C3B8C" w:rsidRPr="000C3B8C" w:rsidRDefault="000B3420" w:rsidP="000C3B8C">
      <w:pPr>
        <w:pStyle w:val="Akapitzlist"/>
        <w:numPr>
          <w:ilvl w:val="0"/>
          <w:numId w:val="31"/>
        </w:numPr>
        <w:spacing w:before="120"/>
        <w:jc w:val="both"/>
        <w:rPr>
          <w:rFonts w:eastAsia="Lucida Sans Unicode" w:cs="Arial"/>
          <w:iCs/>
        </w:rPr>
      </w:pPr>
      <w:r>
        <w:rPr>
          <w:rFonts w:eastAsia="Lucida Sans Unicode" w:cs="Arial"/>
          <w:iCs/>
        </w:rPr>
        <w:t>W przypadku wystąpienia awarii skutkującej wyciekiem, zneutralizować go i związać przy użyciu sorbentu, który następnie  należy przekazać do utylizacji jako odpad niebezpieczny. W przypadku zanieczyszczenia gruntu</w:t>
      </w:r>
      <w:r w:rsidR="005001C9">
        <w:rPr>
          <w:rFonts w:eastAsia="Lucida Sans Unicode" w:cs="Arial"/>
          <w:iCs/>
        </w:rPr>
        <w:t xml:space="preserve"> niezwłocznie zebrać warstwę zanieczyszczoną w celu ochrony przed infiltracją do poziomu wodonośnego i uzupełnić grunt do pierwotnego poziomu.</w:t>
      </w:r>
    </w:p>
    <w:p w14:paraId="17502286" w14:textId="0A3E0620" w:rsidR="00627161" w:rsidRPr="00C05A0A" w:rsidRDefault="005001C9" w:rsidP="00627161">
      <w:pPr>
        <w:widowControl/>
        <w:numPr>
          <w:ilvl w:val="0"/>
          <w:numId w:val="31"/>
        </w:numPr>
        <w:suppressAutoHyphens w:val="0"/>
        <w:autoSpaceDN/>
        <w:spacing w:after="4" w:line="252" w:lineRule="auto"/>
        <w:ind w:right="52"/>
        <w:jc w:val="both"/>
        <w:textAlignment w:val="auto"/>
        <w:rPr>
          <w:rFonts w:ascii="Times New Roman" w:eastAsia="Lucida Sans Unicode" w:hAnsi="Times New Roman" w:cs="Arial"/>
          <w:iCs/>
          <w:sz w:val="24"/>
          <w:szCs w:val="24"/>
          <w:lang w:eastAsia="pl-PL"/>
        </w:rPr>
      </w:pPr>
      <w:r>
        <w:rPr>
          <w:rFonts w:ascii="Times New Roman" w:eastAsia="Lucida Sans Unicode" w:hAnsi="Times New Roman" w:cs="Arial"/>
          <w:iCs/>
          <w:sz w:val="24"/>
          <w:szCs w:val="24"/>
          <w:lang w:eastAsia="pl-PL"/>
        </w:rPr>
        <w:t>W przypadku stwierdzenia awarii sprzętu budowlanego jego pracę niezwłocznie przerwać, a ewentualne wycieki płynów eksploatacyjnych należy gromadzić w szczelnych pojemnikach ustawionych pod maszynami; do czasu odtransportowania do miejsca serwisowania uszkodzony sprzęt umieścić na terenie zaplecza budowy</w:t>
      </w:r>
      <w:r w:rsidR="00627161" w:rsidRPr="00C05A0A">
        <w:rPr>
          <w:rFonts w:ascii="Times New Roman" w:eastAsia="Lucida Sans Unicode" w:hAnsi="Times New Roman" w:cs="Arial"/>
          <w:iCs/>
          <w:sz w:val="24"/>
          <w:szCs w:val="24"/>
          <w:lang w:eastAsia="pl-PL"/>
        </w:rPr>
        <w:t>.</w:t>
      </w:r>
    </w:p>
    <w:p w14:paraId="1A558FE8" w14:textId="2FBCCD42" w:rsidR="005001C9" w:rsidRPr="005001C9" w:rsidRDefault="005001C9" w:rsidP="005001C9">
      <w:pPr>
        <w:pStyle w:val="Akapitzlist"/>
        <w:numPr>
          <w:ilvl w:val="0"/>
          <w:numId w:val="31"/>
        </w:numPr>
        <w:jc w:val="both"/>
        <w:rPr>
          <w:rFonts w:eastAsia="Lucida Sans Unicode" w:cs="Arial"/>
          <w:iCs/>
        </w:rPr>
      </w:pPr>
      <w:bookmarkStart w:id="3" w:name="_Hlk149555155"/>
      <w:r w:rsidRPr="005001C9">
        <w:rPr>
          <w:rFonts w:eastAsia="Lucida Sans Unicode" w:cs="Arial"/>
          <w:iCs/>
        </w:rPr>
        <w:t xml:space="preserve">Wody opadowe </w:t>
      </w:r>
      <w:r>
        <w:rPr>
          <w:rFonts w:eastAsia="Lucida Sans Unicode" w:cs="Arial"/>
          <w:iCs/>
        </w:rPr>
        <w:t>i</w:t>
      </w:r>
      <w:r w:rsidRPr="005001C9">
        <w:rPr>
          <w:rFonts w:eastAsia="Lucida Sans Unicode" w:cs="Arial"/>
          <w:iCs/>
        </w:rPr>
        <w:t xml:space="preserve"> roztopowe </w:t>
      </w:r>
      <w:r>
        <w:rPr>
          <w:rFonts w:eastAsia="Lucida Sans Unicode" w:cs="Arial"/>
          <w:iCs/>
        </w:rPr>
        <w:t>powstające w trakcie realizacji i eksploatacji inwestycji odprowadzać do kanalizacji deszczowej  bądź w sposób zorganizowany do środowiska , bez powstawania szkody dla terenów sąsiednich oraz przy spełnieniu wymagań rozporządzenia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urządzeń wodnych (Dz.U.2021 poz.2233 ze zm.)</w:t>
      </w:r>
      <w:r w:rsidRPr="005001C9">
        <w:rPr>
          <w:rFonts w:eastAsia="Lucida Sans Unicode" w:cs="Arial"/>
          <w:iCs/>
        </w:rPr>
        <w:t>.</w:t>
      </w:r>
    </w:p>
    <w:p w14:paraId="2848AEDC" w14:textId="36ADA824" w:rsidR="00627161" w:rsidRPr="00C05A0A" w:rsidRDefault="005001C9" w:rsidP="00627161">
      <w:pPr>
        <w:widowControl/>
        <w:numPr>
          <w:ilvl w:val="0"/>
          <w:numId w:val="31"/>
        </w:numPr>
        <w:suppressAutoHyphens w:val="0"/>
        <w:autoSpaceDN/>
        <w:spacing w:after="4" w:line="252" w:lineRule="auto"/>
        <w:ind w:right="52"/>
        <w:jc w:val="both"/>
        <w:textAlignment w:val="auto"/>
        <w:rPr>
          <w:rFonts w:ascii="Times New Roman" w:eastAsia="Lucida Sans Unicode" w:hAnsi="Times New Roman" w:cs="Arial"/>
          <w:iCs/>
          <w:sz w:val="24"/>
          <w:szCs w:val="24"/>
          <w:lang w:eastAsia="pl-PL"/>
        </w:rPr>
      </w:pPr>
      <w:r>
        <w:rPr>
          <w:rFonts w:ascii="Times New Roman" w:eastAsia="Lucida Sans Unicode" w:hAnsi="Times New Roman" w:cs="Arial"/>
          <w:iCs/>
          <w:sz w:val="24"/>
          <w:szCs w:val="24"/>
          <w:lang w:eastAsia="pl-PL"/>
        </w:rPr>
        <w:t>Teren na którym będą magazynowane odpady należy utwardzić</w:t>
      </w:r>
      <w:r w:rsidR="000270AC">
        <w:rPr>
          <w:rFonts w:ascii="Times New Roman" w:eastAsia="Lucida Sans Unicode" w:hAnsi="Times New Roman" w:cs="Arial"/>
          <w:iCs/>
          <w:sz w:val="24"/>
          <w:szCs w:val="24"/>
          <w:lang w:eastAsia="pl-PL"/>
        </w:rPr>
        <w:t xml:space="preserve"> i wyposażyć w system zbierania w celu uniemożliwienia przedostania się ich do środowiska.</w:t>
      </w:r>
    </w:p>
    <w:bookmarkEnd w:id="3"/>
    <w:p w14:paraId="0769025F" w14:textId="18669E47" w:rsidR="00627161" w:rsidRDefault="000270AC" w:rsidP="00627161">
      <w:pPr>
        <w:widowControl/>
        <w:numPr>
          <w:ilvl w:val="0"/>
          <w:numId w:val="31"/>
        </w:numPr>
        <w:suppressAutoHyphens w:val="0"/>
        <w:autoSpaceDN/>
        <w:spacing w:after="40" w:line="252" w:lineRule="auto"/>
        <w:ind w:right="52"/>
        <w:jc w:val="both"/>
        <w:textAlignment w:val="auto"/>
        <w:rPr>
          <w:rFonts w:ascii="Times New Roman" w:eastAsia="Lucida Sans Unicode" w:hAnsi="Times New Roman" w:cs="Arial"/>
          <w:iCs/>
          <w:sz w:val="24"/>
          <w:szCs w:val="24"/>
          <w:lang w:eastAsia="pl-PL"/>
        </w:rPr>
      </w:pPr>
      <w:r>
        <w:rPr>
          <w:rFonts w:ascii="Times New Roman" w:eastAsia="Lucida Sans Unicode" w:hAnsi="Times New Roman" w:cs="Arial"/>
          <w:iCs/>
          <w:sz w:val="24"/>
          <w:szCs w:val="24"/>
          <w:lang w:eastAsia="pl-PL"/>
        </w:rPr>
        <w:t>Ścieki przemysłowe z myjni samochodowej oraz odcieki zawierające substancje szczególnie szkodliwe dla środowiska wodnego należy odprowadzać do zbiorników bezodpływowych. Uzyskać pozwolenie wodnoprawne na wprowadzanie do urządzeń kanalizacyjnych ścieków przemysłowych zawierających substancje szczególnie szkodliwe dla środowiska</w:t>
      </w:r>
      <w:r w:rsidR="00627161" w:rsidRPr="00C05A0A">
        <w:rPr>
          <w:rFonts w:ascii="Times New Roman" w:eastAsia="Lucida Sans Unicode" w:hAnsi="Times New Roman" w:cs="Arial"/>
          <w:iCs/>
          <w:sz w:val="24"/>
          <w:szCs w:val="24"/>
          <w:lang w:eastAsia="pl-PL"/>
        </w:rPr>
        <w:t>.</w:t>
      </w:r>
    </w:p>
    <w:p w14:paraId="381281F6" w14:textId="77777777" w:rsidR="00861128" w:rsidRDefault="00861128" w:rsidP="00861128">
      <w:pPr>
        <w:widowControl/>
        <w:suppressAutoHyphens w:val="0"/>
        <w:autoSpaceDN/>
        <w:spacing w:after="40" w:line="252" w:lineRule="auto"/>
        <w:ind w:right="52"/>
        <w:jc w:val="both"/>
        <w:textAlignment w:val="auto"/>
        <w:rPr>
          <w:rFonts w:ascii="Times New Roman" w:eastAsia="Lucida Sans Unicode" w:hAnsi="Times New Roman" w:cs="Arial"/>
          <w:iCs/>
          <w:sz w:val="24"/>
          <w:szCs w:val="24"/>
          <w:lang w:eastAsia="pl-PL"/>
        </w:rPr>
      </w:pPr>
    </w:p>
    <w:p w14:paraId="0ADD53B2" w14:textId="1CA70713" w:rsidR="00861128" w:rsidRDefault="00861128" w:rsidP="00861128">
      <w:pPr>
        <w:pStyle w:val="Textbody"/>
        <w:spacing w:before="120"/>
        <w:rPr>
          <w:rFonts w:cs="Arial"/>
          <w:color w:val="00000A"/>
        </w:rPr>
      </w:pPr>
      <w:r>
        <w:rPr>
          <w:rFonts w:cs="Arial"/>
          <w:color w:val="00000A"/>
        </w:rPr>
        <w:t xml:space="preserve">Państwowy Powiatowy Inspektor Sanitarny w Żarach w piśmie znak: </w:t>
      </w:r>
      <w:r w:rsidR="000F260F">
        <w:rPr>
          <w:rFonts w:cs="Arial"/>
          <w:color w:val="00000A"/>
        </w:rPr>
        <w:t>NZ.9022.1.247.2023 z dnia 11</w:t>
      </w:r>
      <w:r w:rsidRPr="006F3955">
        <w:rPr>
          <w:rFonts w:cs="Arial"/>
          <w:color w:val="00000A"/>
        </w:rPr>
        <w:t xml:space="preserve"> </w:t>
      </w:r>
      <w:r w:rsidR="000F260F">
        <w:rPr>
          <w:rFonts w:cs="Arial"/>
          <w:color w:val="00000A"/>
        </w:rPr>
        <w:t>października</w:t>
      </w:r>
      <w:r w:rsidRPr="006F3955">
        <w:rPr>
          <w:rFonts w:cs="Arial"/>
          <w:color w:val="00000A"/>
        </w:rPr>
        <w:t xml:space="preserve"> 202</w:t>
      </w:r>
      <w:r w:rsidR="000F260F">
        <w:rPr>
          <w:rFonts w:cs="Arial"/>
          <w:color w:val="00000A"/>
        </w:rPr>
        <w:t>3</w:t>
      </w:r>
      <w:r w:rsidRPr="006F3955">
        <w:rPr>
          <w:rFonts w:cs="Arial"/>
          <w:color w:val="00000A"/>
        </w:rPr>
        <w:t xml:space="preserve"> r. </w:t>
      </w:r>
      <w:r>
        <w:rPr>
          <w:rFonts w:cs="Arial"/>
          <w:color w:val="00000A"/>
        </w:rPr>
        <w:t>(data wpływu 1</w:t>
      </w:r>
      <w:r w:rsidR="000F260F">
        <w:rPr>
          <w:rFonts w:cs="Arial"/>
          <w:color w:val="00000A"/>
        </w:rPr>
        <w:t>8</w:t>
      </w:r>
      <w:r>
        <w:rPr>
          <w:rFonts w:cs="Arial"/>
          <w:color w:val="00000A"/>
        </w:rPr>
        <w:t>.1</w:t>
      </w:r>
      <w:r w:rsidR="000F260F">
        <w:rPr>
          <w:rFonts w:cs="Arial"/>
          <w:color w:val="00000A"/>
        </w:rPr>
        <w:t>0</w:t>
      </w:r>
      <w:r>
        <w:rPr>
          <w:rFonts w:cs="Arial"/>
          <w:color w:val="00000A"/>
        </w:rPr>
        <w:t>.202</w:t>
      </w:r>
      <w:r w:rsidR="000F260F">
        <w:rPr>
          <w:rFonts w:cs="Arial"/>
          <w:color w:val="00000A"/>
        </w:rPr>
        <w:t>3</w:t>
      </w:r>
      <w:r>
        <w:rPr>
          <w:rFonts w:cs="Arial"/>
          <w:color w:val="00000A"/>
        </w:rPr>
        <w:t xml:space="preserve"> r.)</w:t>
      </w:r>
      <w:r w:rsidR="000F260F">
        <w:rPr>
          <w:rFonts w:cs="Arial"/>
          <w:color w:val="00000A"/>
        </w:rPr>
        <w:t xml:space="preserve"> </w:t>
      </w:r>
      <w:r w:rsidR="006672FA">
        <w:rPr>
          <w:rFonts w:cs="Arial"/>
          <w:color w:val="00000A"/>
        </w:rPr>
        <w:t xml:space="preserve">zaopiniował </w:t>
      </w:r>
      <w:r w:rsidR="000F260F">
        <w:rPr>
          <w:rFonts w:cs="Arial"/>
          <w:color w:val="00000A"/>
        </w:rPr>
        <w:t>pozytywnie warunki realizacji</w:t>
      </w:r>
      <w:r>
        <w:rPr>
          <w:rFonts w:cs="Arial"/>
          <w:color w:val="00000A"/>
        </w:rPr>
        <w:t xml:space="preserve">, przedsięwzięcia </w:t>
      </w:r>
      <w:r w:rsidR="000F260F">
        <w:rPr>
          <w:rFonts w:cs="Arial"/>
          <w:color w:val="00000A"/>
        </w:rPr>
        <w:t>w zakresie wymagań  higieny środowiska polegającego na budowie p</w:t>
      </w:r>
      <w:r w:rsidR="000F260F" w:rsidRPr="000F260F">
        <w:rPr>
          <w:rFonts w:cs="Arial"/>
          <w:color w:val="00000A"/>
        </w:rPr>
        <w:t>lac</w:t>
      </w:r>
      <w:r w:rsidR="000F260F">
        <w:rPr>
          <w:rFonts w:cs="Arial"/>
          <w:color w:val="00000A"/>
        </w:rPr>
        <w:t>u</w:t>
      </w:r>
      <w:r w:rsidR="000F260F" w:rsidRPr="000F260F">
        <w:rPr>
          <w:rFonts w:cs="Arial"/>
          <w:color w:val="00000A"/>
        </w:rPr>
        <w:t xml:space="preserve"> magazynow</w:t>
      </w:r>
      <w:r w:rsidR="000F260F">
        <w:rPr>
          <w:rFonts w:cs="Arial"/>
          <w:color w:val="00000A"/>
        </w:rPr>
        <w:t>ego</w:t>
      </w:r>
      <w:r w:rsidR="000F260F" w:rsidRPr="000F260F">
        <w:rPr>
          <w:rFonts w:cs="Arial"/>
          <w:color w:val="00000A"/>
        </w:rPr>
        <w:t xml:space="preserve"> odpadów przy ul. 9 Maja 3 A,  gmina Tuplice, na działce nr 502/17 obręb 0013 Tuplice, gmina Tuplice</w:t>
      </w:r>
      <w:r w:rsidR="000F260F">
        <w:rPr>
          <w:rFonts w:cs="Arial"/>
          <w:color w:val="00000A"/>
        </w:rPr>
        <w:t>.</w:t>
      </w:r>
    </w:p>
    <w:p w14:paraId="4B660EAF" w14:textId="77777777" w:rsidR="00861128" w:rsidRPr="00C05A0A" w:rsidRDefault="00861128" w:rsidP="00861128">
      <w:pPr>
        <w:widowControl/>
        <w:suppressAutoHyphens w:val="0"/>
        <w:autoSpaceDN/>
        <w:spacing w:after="40" w:line="252" w:lineRule="auto"/>
        <w:ind w:right="52"/>
        <w:jc w:val="both"/>
        <w:textAlignment w:val="auto"/>
        <w:rPr>
          <w:rFonts w:ascii="Times New Roman" w:eastAsia="Lucida Sans Unicode" w:hAnsi="Times New Roman" w:cs="Arial"/>
          <w:iCs/>
          <w:sz w:val="24"/>
          <w:szCs w:val="24"/>
          <w:lang w:eastAsia="pl-PL"/>
        </w:rPr>
      </w:pPr>
    </w:p>
    <w:p w14:paraId="47B5D3DA" w14:textId="77777777" w:rsidR="00ED7026" w:rsidRDefault="00ED7026">
      <w:pPr>
        <w:pStyle w:val="Standard"/>
        <w:tabs>
          <w:tab w:val="left" w:pos="1418"/>
        </w:tabs>
        <w:autoSpaceDE w:val="0"/>
        <w:spacing w:after="0" w:line="240" w:lineRule="auto"/>
        <w:ind w:left="851" w:hanging="425"/>
        <w:jc w:val="both"/>
        <w:rPr>
          <w:rFonts w:ascii="Arial" w:hAnsi="Arial" w:cs="Arial"/>
          <w:b/>
          <w:color w:val="00000A"/>
          <w:sz w:val="24"/>
          <w:szCs w:val="24"/>
          <w:u w:val="single"/>
        </w:rPr>
      </w:pPr>
    </w:p>
    <w:p w14:paraId="258D2BD0" w14:textId="77777777" w:rsidR="00ED7026" w:rsidRDefault="00D154C4">
      <w:pPr>
        <w:pStyle w:val="Nagwek2"/>
        <w:spacing w:before="0" w:after="200"/>
        <w:jc w:val="center"/>
        <w:rPr>
          <w:rFonts w:ascii="Times New Roman" w:hAnsi="Times New Roman" w:cs="Arial"/>
          <w:color w:val="00000A"/>
          <w:sz w:val="24"/>
          <w:szCs w:val="24"/>
        </w:rPr>
      </w:pPr>
      <w:r>
        <w:rPr>
          <w:rFonts w:ascii="Times New Roman" w:hAnsi="Times New Roman" w:cs="Arial"/>
          <w:color w:val="00000A"/>
          <w:sz w:val="24"/>
          <w:szCs w:val="24"/>
        </w:rPr>
        <w:t>UZASADNIENIE</w:t>
      </w:r>
    </w:p>
    <w:p w14:paraId="33D68755" w14:textId="77777777" w:rsidR="00ED7026" w:rsidRDefault="00ED7026">
      <w:pPr>
        <w:pStyle w:val="Standard"/>
        <w:spacing w:after="0"/>
        <w:rPr>
          <w:rFonts w:ascii="Arial" w:hAnsi="Arial" w:cs="Arial"/>
          <w:sz w:val="24"/>
          <w:szCs w:val="24"/>
        </w:rPr>
      </w:pPr>
    </w:p>
    <w:p w14:paraId="0178E852" w14:textId="4EC7192D" w:rsidR="00234E46" w:rsidRPr="00234E46" w:rsidRDefault="00234E46" w:rsidP="00234E46">
      <w:pPr>
        <w:pStyle w:val="Akapitzlist"/>
        <w:tabs>
          <w:tab w:val="left" w:pos="851"/>
        </w:tabs>
        <w:ind w:left="284"/>
        <w:jc w:val="both"/>
        <w:rPr>
          <w:rFonts w:eastAsia="SimSun" w:cs="Tahoma"/>
          <w:lang w:eastAsia="en-US"/>
        </w:rPr>
      </w:pPr>
      <w:r>
        <w:rPr>
          <w:rFonts w:eastAsia="SimSun" w:cs="Tahoma"/>
          <w:lang w:eastAsia="en-US"/>
        </w:rPr>
        <w:tab/>
      </w:r>
      <w:r w:rsidRPr="00234E46">
        <w:rPr>
          <w:rFonts w:eastAsia="SimSun" w:cs="Tahoma"/>
          <w:lang w:eastAsia="en-US"/>
        </w:rPr>
        <w:t xml:space="preserve">W dniu 2 sierpnia 2022 r. wpłynął do Urzędu Gminy Tuplice wniosek Pani Magdaleny </w:t>
      </w:r>
      <w:proofErr w:type="spellStart"/>
      <w:r w:rsidRPr="00234E46">
        <w:rPr>
          <w:rFonts w:eastAsia="SimSun" w:cs="Tahoma"/>
          <w:lang w:eastAsia="en-US"/>
        </w:rPr>
        <w:t>Jakubowskiej-Dorsz</w:t>
      </w:r>
      <w:proofErr w:type="spellEnd"/>
      <w:r w:rsidRPr="00234E46">
        <w:rPr>
          <w:rFonts w:eastAsia="SimSun" w:cs="Tahoma"/>
          <w:lang w:eastAsia="en-US"/>
        </w:rPr>
        <w:t xml:space="preserve">– Pełnomocnika inwestora P.H.U. BART-POL Justyna Jaroszewska z siedzibą w Tuplicach w sprawie wydania decyzji o środowiskowych uwarunkowaniach dla przedsięwzięcia pn.: „Plac magazynowy odpadów przy ul. 9 Maja 3A, gmina Tuplice, na działce nr 502/17 obręb 0013 Tuplice”  – przedmiotowa inwestycja zalicza się do inwestycji mogącej potencjalnie znacząco oddziaływać na środowisko, dla której sporządzenie raportu może być wymagane. Przedsięwzięcie będzie usytuowane w granicach Parku Krajobrazowego Łuk </w:t>
      </w:r>
      <w:proofErr w:type="spellStart"/>
      <w:r w:rsidRPr="00234E46">
        <w:rPr>
          <w:rFonts w:eastAsia="SimSun" w:cs="Tahoma"/>
          <w:lang w:eastAsia="en-US"/>
        </w:rPr>
        <w:t>Mużakowa</w:t>
      </w:r>
      <w:proofErr w:type="spellEnd"/>
      <w:r w:rsidRPr="00234E46">
        <w:rPr>
          <w:rFonts w:eastAsia="SimSun" w:cs="Tahoma"/>
          <w:lang w:eastAsia="en-US"/>
        </w:rPr>
        <w:t xml:space="preserve"> ustanowionego na podstawie uchwały nr XXXI/471/17 Sejmiku Województwa Lubuskiego z dnia 24 maja 2017 r. w sprawie Parku Krajobrazowego Łuk </w:t>
      </w:r>
      <w:proofErr w:type="spellStart"/>
      <w:r w:rsidRPr="00234E46">
        <w:rPr>
          <w:rFonts w:eastAsia="SimSun" w:cs="Tahoma"/>
          <w:lang w:eastAsia="en-US"/>
        </w:rPr>
        <w:t>Mużakowa</w:t>
      </w:r>
      <w:proofErr w:type="spellEnd"/>
      <w:r w:rsidRPr="00234E46">
        <w:rPr>
          <w:rFonts w:eastAsia="SimSun" w:cs="Tahoma"/>
          <w:lang w:eastAsia="en-US"/>
        </w:rPr>
        <w:t xml:space="preserve"> (Dz. Urz. Woj. Lubuskiego z 2017 r., poz. 1267). Zgodnie z § 3 ust. 1 pkt 1 ww. uchwały, w granicach Parku Krajobrazowego Łuk </w:t>
      </w:r>
      <w:proofErr w:type="spellStart"/>
      <w:r w:rsidRPr="00234E46">
        <w:rPr>
          <w:rFonts w:eastAsia="SimSun" w:cs="Tahoma"/>
          <w:lang w:eastAsia="en-US"/>
        </w:rPr>
        <w:t>Mużakowa</w:t>
      </w:r>
      <w:proofErr w:type="spellEnd"/>
      <w:r w:rsidRPr="00234E46">
        <w:rPr>
          <w:rFonts w:eastAsia="SimSun" w:cs="Tahoma"/>
          <w:lang w:eastAsia="en-US"/>
        </w:rPr>
        <w:t xml:space="preserve"> obowiązuje zakaz realizacji przedsięwzięć mogących znacząco oddziaływać na środowisko w rozumieniu przepisów ustawy z dnia 3 października 2008 r. o udostępnianiu informacji o środowisku i jego ochronie, udziale społeczeństwa w ochronie środowiska oraz o ocenach oddziaływania na środowisko. Zgodnie z art. 17 ust. 3 ustawy z dnia 16 kwietnia 2004 r. </w:t>
      </w:r>
    </w:p>
    <w:p w14:paraId="5FA3D90C" w14:textId="59617269" w:rsidR="00234E46" w:rsidRPr="00234E46" w:rsidRDefault="00234E46" w:rsidP="00234E46">
      <w:pPr>
        <w:pStyle w:val="Akapitzlist"/>
        <w:tabs>
          <w:tab w:val="left" w:pos="851"/>
        </w:tabs>
        <w:ind w:left="284"/>
        <w:jc w:val="both"/>
        <w:rPr>
          <w:rFonts w:eastAsia="SimSun" w:cs="Tahoma"/>
          <w:lang w:eastAsia="en-US"/>
        </w:rPr>
      </w:pPr>
      <w:r w:rsidRPr="00234E46">
        <w:rPr>
          <w:rFonts w:eastAsia="SimSun" w:cs="Tahoma"/>
          <w:lang w:eastAsia="en-US"/>
        </w:rPr>
        <w:lastRenderedPageBreak/>
        <w:t>o ochronie przyrody (Dz. U. z 202</w:t>
      </w:r>
      <w:r w:rsidR="006672FA">
        <w:rPr>
          <w:rFonts w:eastAsia="SimSun" w:cs="Tahoma"/>
          <w:lang w:eastAsia="en-US"/>
        </w:rPr>
        <w:t>3</w:t>
      </w:r>
      <w:r w:rsidRPr="00234E46">
        <w:rPr>
          <w:rFonts w:eastAsia="SimSun" w:cs="Tahoma"/>
          <w:lang w:eastAsia="en-US"/>
        </w:rPr>
        <w:t xml:space="preserve"> r., poz. </w:t>
      </w:r>
      <w:r w:rsidR="006672FA">
        <w:rPr>
          <w:rFonts w:eastAsia="SimSun" w:cs="Tahoma"/>
          <w:lang w:eastAsia="en-US"/>
        </w:rPr>
        <w:t>1336</w:t>
      </w:r>
      <w:r w:rsidR="006672FA" w:rsidRPr="00234E46">
        <w:rPr>
          <w:rFonts w:eastAsia="SimSun" w:cs="Tahoma"/>
          <w:lang w:eastAsia="en-US"/>
        </w:rPr>
        <w:t xml:space="preserve"> </w:t>
      </w:r>
      <w:r w:rsidRPr="00234E46">
        <w:rPr>
          <w:rFonts w:eastAsia="SimSun" w:cs="Tahoma"/>
          <w:lang w:eastAsia="en-US"/>
        </w:rPr>
        <w:t xml:space="preserve">z </w:t>
      </w:r>
      <w:proofErr w:type="spellStart"/>
      <w:r w:rsidRPr="00234E46">
        <w:rPr>
          <w:rFonts w:eastAsia="SimSun" w:cs="Tahoma"/>
          <w:lang w:eastAsia="en-US"/>
        </w:rPr>
        <w:t>późn</w:t>
      </w:r>
      <w:proofErr w:type="spellEnd"/>
      <w:r w:rsidRPr="00234E46">
        <w:rPr>
          <w:rFonts w:eastAsia="SimSun" w:cs="Tahoma"/>
          <w:lang w:eastAsia="en-US"/>
        </w:rPr>
        <w:t>. zm.), powyższy zakaz nie dotyczy realizacji przedsięwzięć mogących znacząco oddziaływać na środowisko, dla których sporządzenie raportu o oddziaływaniu na środowisko nie jest obowiązkowe i przeprowadzona procedura oceny oddziaływania na środowisko wykazała brak niekorzystnego wpływu na przyrodę i krajobraz parku krajobrazowego. W związku z istniejącą formą ochrony terenu, na którym planowana inwestycja ma być zlokalizowana i w świetle brzmienia przepisów ustawy o ochronie przyrody, brak jest formalnej możliwości realizacji przedmiotowej inwestycji bez przeprowadzenia oceny oddziaływania na środowisko. Zgodnie z art. 63 ust. 1 ustawy o udostępnianiu informacji o środowisku i jego ochronie, udziale społeczeństwa w ochronie środowiska oraz o ocenach oddziaływania na środowisko obowiązek przeprowadzenia oceny oddziaływania przedsięwzięcia na środowisko dla planowanego przedsięwzięcia mogącego potencjalnie znacząco oddziaływać na środowisko stwierdza, w drodze postanowienia, organ właściwy do wydania decyzji o środowiskowych uwarunkowaniach po zasięgnięciu opinii Regionalnego Dyrektora Ochrony Środowiska. Wypełniając dyspozycję art. 64 ust. 1 ustawy OOŚ organ Gminy wystąpił w dniu 04.08.2022 r. pismem znak OSII.6220.2.2022.KK do Regionalnego Dyrektora Ochrony Środowiska w Gorzowie Wielkopolskim z wnioskiem dotyczącym wydania opinii co do potrzeby przeprowadzenia oceny oddziaływania przedsięwzięcia na środowisko i ewentualnego zakresu raportu o oddziaływaniu na środowisko dla przedmiotowego przedsięwzięcia.</w:t>
      </w:r>
    </w:p>
    <w:p w14:paraId="7345BE03" w14:textId="283FA5B8" w:rsidR="00234E46" w:rsidRPr="00234E46" w:rsidRDefault="00234E46" w:rsidP="00234E46">
      <w:pPr>
        <w:pStyle w:val="Akapitzlist"/>
        <w:tabs>
          <w:tab w:val="left" w:pos="851"/>
        </w:tabs>
        <w:ind w:left="284"/>
        <w:jc w:val="both"/>
        <w:rPr>
          <w:rFonts w:eastAsia="SimSun" w:cs="Tahoma"/>
          <w:lang w:eastAsia="en-US"/>
        </w:rPr>
      </w:pPr>
      <w:r w:rsidRPr="00234E46">
        <w:rPr>
          <w:rFonts w:eastAsia="SimSun" w:cs="Tahoma"/>
          <w:lang w:eastAsia="en-US"/>
        </w:rPr>
        <w:t xml:space="preserve">Regionalny Dyrektor Ochrony Środowiska w Gorzowie Wielkopolskim wyraził opinię w piśmie znak: WZŚ.4220.503.2022.KS z dnia 19.08.2022 r., że dla przedmiotowego przedsięwzięcia istnieje konieczność przeprowadzenia oceny oddziaływania na środowisko ustalając jednocześnie zakres raportu o oddziaływaniu przedsięwzięcia na środowisko zgodny z art. 66 ustawy OOŚ. Planowana inwestycja zlokalizowana będzie w obrębie nieruchomości położonej przy ul. 9 Maja 3A Tuplice, stanowiącej działkę o numerze ewidencyjnym nr 502/17 obręb 0013 Tuplice. Przedsięwzięcie będzie prowadzone na powierzchni 0,611 ha. Dla terenu inwestycji brak jest miejscowego planu zagospodarowania przestrzennego. Teren działki jest częściowo utwardzony, ogrodzony płotem betonowym </w:t>
      </w:r>
      <w:r>
        <w:rPr>
          <w:rFonts w:eastAsia="SimSun" w:cs="Tahoma"/>
          <w:lang w:eastAsia="en-US"/>
        </w:rPr>
        <w:t xml:space="preserve"> </w:t>
      </w:r>
      <w:r w:rsidRPr="00234E46">
        <w:rPr>
          <w:rFonts w:eastAsia="SimSun" w:cs="Tahoma"/>
          <w:lang w:eastAsia="en-US"/>
        </w:rPr>
        <w:t xml:space="preserve">o wys. 2 m, posiada bramę wjazdową i furtkę wejściową z blachy pełnej. Do przedmiotowego terenu istnieje dojazd z drogi wojewódzkiej DW 294 (ul. 9 Maja) oraz </w:t>
      </w:r>
    </w:p>
    <w:p w14:paraId="55977386" w14:textId="77777777" w:rsidR="00234E46" w:rsidRPr="00234E46" w:rsidRDefault="00234E46" w:rsidP="00234E46">
      <w:pPr>
        <w:pStyle w:val="Akapitzlist"/>
        <w:tabs>
          <w:tab w:val="left" w:pos="851"/>
        </w:tabs>
        <w:ind w:left="284"/>
        <w:jc w:val="both"/>
        <w:rPr>
          <w:rFonts w:eastAsia="SimSun" w:cs="Tahoma"/>
          <w:lang w:eastAsia="en-US"/>
        </w:rPr>
      </w:pPr>
      <w:r w:rsidRPr="00234E46">
        <w:rPr>
          <w:rFonts w:eastAsia="SimSun" w:cs="Tahoma"/>
          <w:lang w:eastAsia="en-US"/>
        </w:rPr>
        <w:t>z drogi gminnej - wjazd jest możliwy od strony skrzyżowania ul. 9 Maja z ul. Przemysłową. Na omawianej działce znajdują się waga najazdowa oraz budynek portierni. Obecne sąsiedztwo planowanej inwestycji to :</w:t>
      </w:r>
    </w:p>
    <w:p w14:paraId="2E37AE07" w14:textId="28940C2C" w:rsidR="00234E46" w:rsidRPr="00234E46" w:rsidRDefault="00234E46" w:rsidP="00234E46">
      <w:pPr>
        <w:pStyle w:val="Akapitzlist"/>
        <w:tabs>
          <w:tab w:val="left" w:pos="851"/>
        </w:tabs>
        <w:ind w:left="284"/>
        <w:jc w:val="both"/>
        <w:rPr>
          <w:rFonts w:eastAsia="SimSun" w:cs="Tahoma"/>
          <w:lang w:eastAsia="en-US"/>
        </w:rPr>
      </w:pPr>
      <w:r>
        <w:rPr>
          <w:rFonts w:eastAsia="SimSun" w:cs="Tahoma"/>
          <w:lang w:eastAsia="en-US"/>
        </w:rPr>
        <w:t>-</w:t>
      </w:r>
      <w:r w:rsidRPr="00234E46">
        <w:rPr>
          <w:rFonts w:eastAsia="SimSun" w:cs="Tahoma"/>
          <w:lang w:eastAsia="en-US"/>
        </w:rPr>
        <w:tab/>
        <w:t>od północy asfaltowa droga wojewódzka nr 294 (ul. 9 Maja), a za nią budynek wielorodzinny,</w:t>
      </w:r>
    </w:p>
    <w:p w14:paraId="291C0DEC" w14:textId="704FD281" w:rsidR="00234E46" w:rsidRPr="00234E46" w:rsidRDefault="00234E46" w:rsidP="00234E46">
      <w:pPr>
        <w:pStyle w:val="Akapitzlist"/>
        <w:tabs>
          <w:tab w:val="left" w:pos="851"/>
        </w:tabs>
        <w:ind w:left="284"/>
        <w:jc w:val="both"/>
        <w:rPr>
          <w:rFonts w:eastAsia="SimSun" w:cs="Tahoma"/>
          <w:lang w:eastAsia="en-US"/>
        </w:rPr>
      </w:pPr>
      <w:r>
        <w:rPr>
          <w:rFonts w:eastAsia="SimSun" w:cs="Tahoma"/>
          <w:lang w:eastAsia="en-US"/>
        </w:rPr>
        <w:t>-</w:t>
      </w:r>
      <w:r w:rsidRPr="00234E46">
        <w:rPr>
          <w:rFonts w:eastAsia="SimSun" w:cs="Tahoma"/>
          <w:lang w:eastAsia="en-US"/>
        </w:rPr>
        <w:tab/>
        <w:t>od północnego zachodu sklep Dino z parkingiem, w otoczeniu terenów rolnych,</w:t>
      </w:r>
    </w:p>
    <w:p w14:paraId="344EE63C" w14:textId="0AEBDA7A" w:rsidR="00234E46" w:rsidRPr="00234E46" w:rsidRDefault="00234E46" w:rsidP="00234E46">
      <w:pPr>
        <w:pStyle w:val="Akapitzlist"/>
        <w:tabs>
          <w:tab w:val="left" w:pos="851"/>
        </w:tabs>
        <w:ind w:left="284"/>
        <w:jc w:val="both"/>
        <w:rPr>
          <w:rFonts w:eastAsia="SimSun" w:cs="Tahoma"/>
          <w:lang w:eastAsia="en-US"/>
        </w:rPr>
      </w:pPr>
      <w:r>
        <w:rPr>
          <w:rFonts w:eastAsia="SimSun" w:cs="Tahoma"/>
          <w:lang w:eastAsia="en-US"/>
        </w:rPr>
        <w:t>-</w:t>
      </w:r>
      <w:r w:rsidRPr="00234E46">
        <w:rPr>
          <w:rFonts w:eastAsia="SimSun" w:cs="Tahoma"/>
          <w:lang w:eastAsia="en-US"/>
        </w:rPr>
        <w:tab/>
        <w:t>od wschodu droga szutrowa (ul. Przemysłowa), a za nią budynek wielorodzinny i budynki gospodarcze,</w:t>
      </w:r>
    </w:p>
    <w:p w14:paraId="51E35AEC" w14:textId="6AC2BAC4" w:rsidR="00234E46" w:rsidRPr="00234E46" w:rsidRDefault="00234E46" w:rsidP="00234E46">
      <w:pPr>
        <w:pStyle w:val="Akapitzlist"/>
        <w:tabs>
          <w:tab w:val="left" w:pos="851"/>
        </w:tabs>
        <w:ind w:left="284"/>
        <w:jc w:val="both"/>
        <w:rPr>
          <w:rFonts w:eastAsia="SimSun" w:cs="Tahoma"/>
          <w:lang w:eastAsia="en-US"/>
        </w:rPr>
      </w:pPr>
      <w:r>
        <w:rPr>
          <w:rFonts w:eastAsia="SimSun" w:cs="Tahoma"/>
          <w:lang w:eastAsia="en-US"/>
        </w:rPr>
        <w:t>-</w:t>
      </w:r>
      <w:r w:rsidRPr="00234E46">
        <w:rPr>
          <w:rFonts w:eastAsia="SimSun" w:cs="Tahoma"/>
          <w:lang w:eastAsia="en-US"/>
        </w:rPr>
        <w:tab/>
        <w:t>od południa teren zakładu gospodarki komunalnej (PSZOK),</w:t>
      </w:r>
    </w:p>
    <w:p w14:paraId="1A23E262" w14:textId="1E4CE5EA" w:rsidR="00234E46" w:rsidRPr="00234E46" w:rsidRDefault="00234E46" w:rsidP="00234E46">
      <w:pPr>
        <w:pStyle w:val="Akapitzlist"/>
        <w:tabs>
          <w:tab w:val="left" w:pos="851"/>
        </w:tabs>
        <w:ind w:left="284"/>
        <w:jc w:val="both"/>
        <w:rPr>
          <w:rFonts w:eastAsia="SimSun" w:cs="Tahoma"/>
          <w:lang w:eastAsia="en-US"/>
        </w:rPr>
      </w:pPr>
      <w:r>
        <w:rPr>
          <w:rFonts w:eastAsia="SimSun" w:cs="Tahoma"/>
          <w:lang w:eastAsia="en-US"/>
        </w:rPr>
        <w:t>-</w:t>
      </w:r>
      <w:r w:rsidRPr="00234E46">
        <w:rPr>
          <w:rFonts w:eastAsia="SimSun" w:cs="Tahoma"/>
          <w:lang w:eastAsia="en-US"/>
        </w:rPr>
        <w:tab/>
        <w:t>od zachodu pralnia chemiczna, a za nią budynek wielorodzinny.</w:t>
      </w:r>
    </w:p>
    <w:p w14:paraId="32324128" w14:textId="1BFC51D3" w:rsidR="00234E46" w:rsidRPr="005A7A8C" w:rsidRDefault="00234E46" w:rsidP="005A7A8C">
      <w:pPr>
        <w:pStyle w:val="Akapitzlist"/>
        <w:tabs>
          <w:tab w:val="left" w:pos="851"/>
        </w:tabs>
        <w:ind w:left="284"/>
        <w:jc w:val="both"/>
        <w:rPr>
          <w:rFonts w:eastAsia="SimSun" w:cs="Tahoma"/>
          <w:lang w:eastAsia="en-US"/>
        </w:rPr>
      </w:pPr>
      <w:r w:rsidRPr="00234E46">
        <w:rPr>
          <w:rFonts w:eastAsia="SimSun" w:cs="Tahoma"/>
          <w:lang w:eastAsia="en-US"/>
        </w:rPr>
        <w:t xml:space="preserve">Uwzględniając łącznie uwarunkowania związane z kwalifikowaniem przedsięwzięcia  do przeprowadzenia oceny oddziaływania na środowisko, określone w art. 63 ustawy o </w:t>
      </w:r>
      <w:proofErr w:type="spellStart"/>
      <w:r w:rsidRPr="00234E46">
        <w:rPr>
          <w:rFonts w:eastAsia="SimSun" w:cs="Tahoma"/>
          <w:lang w:eastAsia="en-US"/>
        </w:rPr>
        <w:t>ooś</w:t>
      </w:r>
      <w:proofErr w:type="spellEnd"/>
      <w:r w:rsidRPr="00234E46">
        <w:rPr>
          <w:rFonts w:eastAsia="SimSun" w:cs="Tahoma"/>
          <w:lang w:eastAsia="en-US"/>
        </w:rPr>
        <w:t xml:space="preserve">, </w:t>
      </w:r>
      <w:r w:rsidRPr="005A7A8C">
        <w:rPr>
          <w:rFonts w:eastAsia="SimSun" w:cs="Tahoma"/>
          <w:lang w:eastAsia="en-US"/>
        </w:rPr>
        <w:t xml:space="preserve">po analizie wniosku o wydanie decyzji o środowiskowych uwarunkowaniach dla planowanego przedsięwzięcia oraz karty informacyjnej, stwierdzono, że nie jest ono zlokalizowane na obszarach wodno-błotnych, oraz innych obszarach o płytkim zaleganiu wód podziemnych, na obszarach wybrzeży, obszarach górskich lub leśnych, przedsięwzięcie nie jest zlokalizowane na obszarach objętych ochroną, w tym strefach ochronnych ujęć wód i obszarach ochronny zbiorników wód śródlądowych, obszarach, na których standardy jakości środowiska zostały przekroczone, obszarach o krajobrazie mającym znaczenie historyczne, kulturowe lub archeologiczne, obszarach przylegających do jezior, obszarach ochrony uzdrowiskowej. Przedsięwzięcie nie jest również zlokalizowane w granicach obszarów wymagających specjalnej ochrony ze względu na występowanie gatunków roślin i zwierząt oraz ich siedlisk oraz siedlisk przyrodniczych objętych ochroną, w tym obszarach sieci Natura 2000 i nie będzie oddziaływać na gatunki i siedliska tam </w:t>
      </w:r>
      <w:r w:rsidRPr="005A7A8C">
        <w:rPr>
          <w:rFonts w:eastAsia="SimSun" w:cs="Tahoma"/>
          <w:lang w:eastAsia="en-US"/>
        </w:rPr>
        <w:lastRenderedPageBreak/>
        <w:t xml:space="preserve">chronione oraz nie spowoduje fragmentacji obszarów. Najbliższym obszarem Natura 2000 są Uroczyska Borów </w:t>
      </w:r>
      <w:proofErr w:type="spellStart"/>
      <w:r w:rsidRPr="005A7A8C">
        <w:rPr>
          <w:rFonts w:eastAsia="SimSun" w:cs="Tahoma"/>
          <w:lang w:eastAsia="en-US"/>
        </w:rPr>
        <w:t>Zasieckich</w:t>
      </w:r>
      <w:proofErr w:type="spellEnd"/>
      <w:r w:rsidRPr="005A7A8C">
        <w:rPr>
          <w:rFonts w:eastAsia="SimSun" w:cs="Tahoma"/>
          <w:lang w:eastAsia="en-US"/>
        </w:rPr>
        <w:t xml:space="preserve"> PLH080060 zlokalizowane w odległości ponad 2 km na północ. Ponadto, inwestycja zlokalizowana jest w Parku Krajobrazowym „Łuk </w:t>
      </w:r>
      <w:proofErr w:type="spellStart"/>
      <w:r w:rsidRPr="005A7A8C">
        <w:rPr>
          <w:rFonts w:eastAsia="SimSun" w:cs="Tahoma"/>
          <w:lang w:eastAsia="en-US"/>
        </w:rPr>
        <w:t>Mużakowa</w:t>
      </w:r>
      <w:proofErr w:type="spellEnd"/>
      <w:r w:rsidRPr="005A7A8C">
        <w:rPr>
          <w:rFonts w:eastAsia="SimSun" w:cs="Tahoma"/>
          <w:lang w:eastAsia="en-US"/>
        </w:rPr>
        <w:t xml:space="preserve">”. Przedsięwzięcie położone jest poza obszarami głównych zbiorników wód podziemnych </w:t>
      </w:r>
      <w:r w:rsidR="00FA6583">
        <w:rPr>
          <w:rFonts w:eastAsia="SimSun" w:cs="Tahoma"/>
          <w:lang w:eastAsia="en-US"/>
        </w:rPr>
        <w:br/>
      </w:r>
      <w:r w:rsidRPr="005A7A8C">
        <w:rPr>
          <w:rFonts w:eastAsia="SimSun" w:cs="Tahoma"/>
          <w:lang w:eastAsia="en-US"/>
        </w:rPr>
        <w:t>i obszarami szczególnego zagrożenia powodzią.</w:t>
      </w:r>
    </w:p>
    <w:p w14:paraId="3FFF88FA" w14:textId="79826F7F" w:rsidR="00234E46" w:rsidRPr="00FA6583" w:rsidRDefault="00234E46" w:rsidP="00FA6583">
      <w:pPr>
        <w:pStyle w:val="Akapitzlist"/>
        <w:tabs>
          <w:tab w:val="left" w:pos="851"/>
        </w:tabs>
        <w:ind w:left="284"/>
        <w:jc w:val="both"/>
        <w:rPr>
          <w:rFonts w:eastAsia="SimSun" w:cs="Tahoma"/>
          <w:lang w:eastAsia="en-US"/>
        </w:rPr>
      </w:pPr>
      <w:r w:rsidRPr="00234E46">
        <w:rPr>
          <w:rFonts w:eastAsia="SimSun" w:cs="Tahoma"/>
          <w:lang w:eastAsia="en-US"/>
        </w:rPr>
        <w:t xml:space="preserve">Inwestycja zlokalizowana jest na terenie Jednolitej Części Wód Podziemnych </w:t>
      </w:r>
      <w:r w:rsidRPr="00FA6583">
        <w:rPr>
          <w:rFonts w:eastAsia="SimSun" w:cs="Tahoma"/>
          <w:lang w:eastAsia="en-US"/>
        </w:rPr>
        <w:t>nr 76, której stan ilościowy i chemiczny oceniono jako dobry. Osiągnięcie celów środowiskowych oceniono jako niezagrożone. Ponadto, przedsięwzięcie zlokalizowane jest na terenie Jednolitych Części Wód Powierzchniowych Pstrąg RW6000171748729 – jest to naturalna część wód, jej stan oceniono jako dobry, a osiągnięcie celów środowiskowych jako niezagrożone. Celem środowiskowym jest utrzymanie dobrego stanu ekologicznego i stanu chemicznego.</w:t>
      </w:r>
    </w:p>
    <w:p w14:paraId="4936B237" w14:textId="77777777" w:rsidR="00234E46" w:rsidRPr="00234E46" w:rsidRDefault="00234E46" w:rsidP="00234E46">
      <w:pPr>
        <w:pStyle w:val="Akapitzlist"/>
        <w:tabs>
          <w:tab w:val="left" w:pos="851"/>
        </w:tabs>
        <w:ind w:left="284"/>
        <w:jc w:val="both"/>
        <w:rPr>
          <w:rFonts w:eastAsia="SimSun" w:cs="Tahoma"/>
          <w:lang w:eastAsia="en-US"/>
        </w:rPr>
      </w:pPr>
      <w:r w:rsidRPr="00234E46">
        <w:rPr>
          <w:rFonts w:eastAsia="SimSun" w:cs="Tahoma"/>
          <w:lang w:eastAsia="en-US"/>
        </w:rPr>
        <w:t>Przedsięwzięcie nie będzie miało wpływu na ewentualne zmiany klimatu. Inwestycja zlokalizowana będzie na terenie użytkowanym przez człowieka. Przedsięwzięcie nie będzie źródłem emisji gazów cieplarnianych. Inwestycja nie spowoduje także zajęcia terenów zdolnych do pochłaniania tego rodzaju gazów. Podobnie, nie wpłynie na możliwość retencji wód powodziowych na tych terenach.</w:t>
      </w:r>
    </w:p>
    <w:p w14:paraId="525FC830" w14:textId="77777777" w:rsidR="00234E46" w:rsidRPr="00234E46" w:rsidRDefault="00234E46" w:rsidP="00234E46">
      <w:pPr>
        <w:pStyle w:val="Akapitzlist"/>
        <w:tabs>
          <w:tab w:val="left" w:pos="851"/>
        </w:tabs>
        <w:ind w:left="284"/>
        <w:jc w:val="both"/>
        <w:rPr>
          <w:rFonts w:eastAsia="SimSun" w:cs="Tahoma"/>
          <w:lang w:eastAsia="en-US"/>
        </w:rPr>
      </w:pPr>
      <w:r w:rsidRPr="00234E46">
        <w:rPr>
          <w:rFonts w:eastAsia="SimSun" w:cs="Tahoma"/>
          <w:lang w:eastAsia="en-US"/>
        </w:rPr>
        <w:t>Przedsięwzięcie nie wiąże się z wykorzystaniem zasobów naturalnych, ani z wystąpieniem poważnej awarii przemysłowej. Brak jest także podstaw do stwierdzenia ryzyka poważnej awarii lub katastrofy naturalnej i budowlanej. Ewentualne oddziaływania, choć mogą być długotrwałe, to będą miały zasięg lokalny i mało znaczący bez ryzyka transgranicznych oddziaływań.</w:t>
      </w:r>
    </w:p>
    <w:p w14:paraId="3F8FBBF8" w14:textId="77777777" w:rsidR="00234E46" w:rsidRPr="00234E46" w:rsidRDefault="00234E46" w:rsidP="00234E46">
      <w:pPr>
        <w:pStyle w:val="Akapitzlist"/>
        <w:tabs>
          <w:tab w:val="left" w:pos="851"/>
        </w:tabs>
        <w:ind w:left="284"/>
        <w:jc w:val="both"/>
        <w:rPr>
          <w:rFonts w:eastAsia="SimSun" w:cs="Tahoma"/>
          <w:lang w:eastAsia="en-US"/>
        </w:rPr>
      </w:pPr>
      <w:r w:rsidRPr="00234E46">
        <w:rPr>
          <w:rFonts w:eastAsia="SimSun" w:cs="Tahoma"/>
          <w:lang w:eastAsia="en-US"/>
        </w:rPr>
        <w:t>Przedsięwzięcie będą tworzyły następujące elementy:</w:t>
      </w:r>
    </w:p>
    <w:p w14:paraId="082AED77" w14:textId="537DBEFD" w:rsidR="00234E46" w:rsidRPr="00234E46" w:rsidRDefault="00234E46" w:rsidP="00234E46">
      <w:pPr>
        <w:pStyle w:val="Akapitzlist"/>
        <w:tabs>
          <w:tab w:val="left" w:pos="851"/>
        </w:tabs>
        <w:ind w:left="284"/>
        <w:jc w:val="both"/>
        <w:rPr>
          <w:rFonts w:eastAsia="SimSun" w:cs="Tahoma"/>
          <w:lang w:eastAsia="en-US"/>
        </w:rPr>
      </w:pPr>
      <w:r w:rsidRPr="00234E46">
        <w:rPr>
          <w:rFonts w:eastAsia="SimSun" w:cs="Tahoma"/>
          <w:lang w:eastAsia="en-US"/>
        </w:rPr>
        <w:t>1.</w:t>
      </w:r>
      <w:r w:rsidRPr="00234E46">
        <w:rPr>
          <w:rFonts w:eastAsia="SimSun" w:cs="Tahoma"/>
          <w:lang w:eastAsia="en-US"/>
        </w:rPr>
        <w:tab/>
        <w:t xml:space="preserve">Powierzchnia utwardzona: ok. 4867 </w:t>
      </w:r>
      <w:r w:rsidRPr="004F76AF">
        <w:rPr>
          <w:rFonts w:eastAsia="SimSun" w:cs="Tahoma"/>
          <w:lang w:eastAsia="en-US"/>
        </w:rPr>
        <w:t>m</w:t>
      </w:r>
      <w:r w:rsidR="004F76AF">
        <w:rPr>
          <w:rFonts w:eastAsia="SimSun" w:cs="Tahoma"/>
          <w:vertAlign w:val="superscript"/>
          <w:lang w:eastAsia="en-US"/>
        </w:rPr>
        <w:t>2</w:t>
      </w:r>
      <w:r w:rsidRPr="00234E46">
        <w:rPr>
          <w:rFonts w:eastAsia="SimSun" w:cs="Tahoma"/>
          <w:lang w:eastAsia="en-US"/>
        </w:rPr>
        <w:t xml:space="preserve">, a w jej obrębie plac magazynowy na odpady </w:t>
      </w:r>
    </w:p>
    <w:p w14:paraId="71E4B5EF" w14:textId="77777777" w:rsidR="00234E46" w:rsidRPr="00234E46" w:rsidRDefault="00234E46" w:rsidP="00234E46">
      <w:pPr>
        <w:pStyle w:val="Akapitzlist"/>
        <w:tabs>
          <w:tab w:val="left" w:pos="851"/>
        </w:tabs>
        <w:ind w:left="284"/>
        <w:jc w:val="both"/>
        <w:rPr>
          <w:rFonts w:eastAsia="SimSun" w:cs="Tahoma"/>
          <w:lang w:eastAsia="en-US"/>
        </w:rPr>
      </w:pPr>
      <w:r w:rsidRPr="00234E46">
        <w:rPr>
          <w:rFonts w:eastAsia="SimSun" w:cs="Tahoma"/>
          <w:lang w:eastAsia="en-US"/>
        </w:rPr>
        <w:t>z następującymi elementami:</w:t>
      </w:r>
    </w:p>
    <w:p w14:paraId="6E248B81" w14:textId="29870831" w:rsidR="00234E46" w:rsidRPr="00234E46" w:rsidRDefault="004F76AF" w:rsidP="00234E46">
      <w:pPr>
        <w:pStyle w:val="Akapitzlist"/>
        <w:tabs>
          <w:tab w:val="left" w:pos="851"/>
        </w:tabs>
        <w:ind w:left="284"/>
        <w:jc w:val="both"/>
        <w:rPr>
          <w:rFonts w:eastAsia="SimSun" w:cs="Tahoma"/>
          <w:lang w:eastAsia="en-US"/>
        </w:rPr>
      </w:pPr>
      <w:r>
        <w:rPr>
          <w:rFonts w:eastAsia="SimSun" w:cs="Tahoma"/>
          <w:lang w:eastAsia="en-US"/>
        </w:rPr>
        <w:t>-</w:t>
      </w:r>
      <w:r w:rsidR="00234E46" w:rsidRPr="00234E46">
        <w:rPr>
          <w:rFonts w:eastAsia="SimSun" w:cs="Tahoma"/>
          <w:lang w:eastAsia="en-US"/>
        </w:rPr>
        <w:tab/>
        <w:t>miejsce magazynowania odpadów złomu luzem w boksach magazynowych o wysokości ścian 2,5 m, o łącznej powierzchni ok. 1700 m</w:t>
      </w:r>
      <w:r>
        <w:rPr>
          <w:rFonts w:eastAsia="SimSun" w:cs="Tahoma"/>
          <w:vertAlign w:val="superscript"/>
          <w:lang w:eastAsia="en-US"/>
        </w:rPr>
        <w:t>2</w:t>
      </w:r>
      <w:r w:rsidR="00234E46" w:rsidRPr="00234E46">
        <w:rPr>
          <w:rFonts w:eastAsia="SimSun" w:cs="Tahoma"/>
          <w:lang w:eastAsia="en-US"/>
        </w:rPr>
        <w:t xml:space="preserve"> utwardzone betonem;</w:t>
      </w:r>
    </w:p>
    <w:p w14:paraId="6CA562F4" w14:textId="4F5C1B8F" w:rsidR="00234E46" w:rsidRPr="006672FA" w:rsidRDefault="004F76AF" w:rsidP="006672FA">
      <w:pPr>
        <w:pStyle w:val="Akapitzlist"/>
        <w:tabs>
          <w:tab w:val="left" w:pos="851"/>
        </w:tabs>
        <w:ind w:left="284"/>
        <w:jc w:val="both"/>
        <w:rPr>
          <w:rFonts w:eastAsia="SimSun"/>
        </w:rPr>
      </w:pPr>
      <w:r>
        <w:rPr>
          <w:rFonts w:eastAsia="SimSun" w:cs="Tahoma"/>
          <w:lang w:eastAsia="en-US"/>
        </w:rPr>
        <w:t>-</w:t>
      </w:r>
      <w:r w:rsidR="00234E46" w:rsidRPr="00234E46">
        <w:rPr>
          <w:rFonts w:eastAsia="SimSun" w:cs="Tahoma"/>
          <w:lang w:eastAsia="en-US"/>
        </w:rPr>
        <w:tab/>
        <w:t>miejsce magazynowania odpadów w kontenerach, pojemnikach i big-</w:t>
      </w:r>
      <w:proofErr w:type="spellStart"/>
      <w:r w:rsidR="00234E46" w:rsidRPr="00234E46">
        <w:rPr>
          <w:rFonts w:eastAsia="SimSun" w:cs="Tahoma"/>
          <w:lang w:eastAsia="en-US"/>
        </w:rPr>
        <w:t>bagach</w:t>
      </w:r>
      <w:proofErr w:type="spellEnd"/>
      <w:r w:rsidR="00234E46" w:rsidRPr="00234E46">
        <w:rPr>
          <w:rFonts w:eastAsia="SimSun" w:cs="Tahoma"/>
          <w:lang w:eastAsia="en-US"/>
        </w:rPr>
        <w:t xml:space="preserve"> </w:t>
      </w:r>
      <w:r w:rsidR="00234E46" w:rsidRPr="006672FA">
        <w:rPr>
          <w:rFonts w:eastAsia="SimSun"/>
        </w:rPr>
        <w:t xml:space="preserve">o powierzchni ok. 210 </w:t>
      </w:r>
      <w:r w:rsidR="004C6AE9" w:rsidRPr="006672FA">
        <w:rPr>
          <w:rFonts w:eastAsia="SimSun"/>
        </w:rPr>
        <w:t>m</w:t>
      </w:r>
      <w:r w:rsidR="004C6AE9" w:rsidRPr="006672FA">
        <w:rPr>
          <w:rFonts w:eastAsia="SimSun"/>
          <w:vertAlign w:val="superscript"/>
        </w:rPr>
        <w:t>2</w:t>
      </w:r>
      <w:r w:rsidR="00234E46" w:rsidRPr="006672FA">
        <w:rPr>
          <w:rFonts w:eastAsia="SimSun"/>
        </w:rPr>
        <w:t xml:space="preserve"> utwardzone betonem;</w:t>
      </w:r>
    </w:p>
    <w:p w14:paraId="1FD22BF8" w14:textId="1B9A246E" w:rsidR="00234E46" w:rsidRPr="00234E46" w:rsidRDefault="004F76AF" w:rsidP="00234E46">
      <w:pPr>
        <w:pStyle w:val="Akapitzlist"/>
        <w:tabs>
          <w:tab w:val="left" w:pos="851"/>
        </w:tabs>
        <w:ind w:left="284"/>
        <w:jc w:val="both"/>
        <w:rPr>
          <w:rFonts w:eastAsia="SimSun" w:cs="Tahoma"/>
          <w:lang w:eastAsia="en-US"/>
        </w:rPr>
      </w:pPr>
      <w:r>
        <w:rPr>
          <w:rFonts w:eastAsia="SimSun" w:cs="Tahoma"/>
          <w:lang w:eastAsia="en-US"/>
        </w:rPr>
        <w:t>-</w:t>
      </w:r>
      <w:r w:rsidR="00234E46" w:rsidRPr="00234E46">
        <w:rPr>
          <w:rFonts w:eastAsia="SimSun" w:cs="Tahoma"/>
          <w:lang w:eastAsia="en-US"/>
        </w:rPr>
        <w:tab/>
        <w:t>miejsce rozładunku, przeładunku odpadów, cięcia złomu gabarytowego palnikiem i postoju samochodów ciężarowych o łącznej powierzchni ok. 1500 m</w:t>
      </w:r>
      <w:r w:rsidR="003C4ADB">
        <w:rPr>
          <w:rFonts w:eastAsia="SimSun" w:cs="Tahoma"/>
          <w:vertAlign w:val="superscript"/>
          <w:lang w:eastAsia="en-US"/>
        </w:rPr>
        <w:t>2</w:t>
      </w:r>
      <w:r w:rsidR="00234E46" w:rsidRPr="00234E46">
        <w:rPr>
          <w:rFonts w:eastAsia="SimSun" w:cs="Tahoma"/>
          <w:lang w:eastAsia="en-US"/>
        </w:rPr>
        <w:t xml:space="preserve"> utwardzone betonem;</w:t>
      </w:r>
    </w:p>
    <w:p w14:paraId="5CED9059" w14:textId="07CBBF6A" w:rsidR="00234E46" w:rsidRPr="00234E46" w:rsidRDefault="004F76AF" w:rsidP="00234E46">
      <w:pPr>
        <w:pStyle w:val="Akapitzlist"/>
        <w:tabs>
          <w:tab w:val="left" w:pos="851"/>
        </w:tabs>
        <w:ind w:left="284"/>
        <w:jc w:val="both"/>
        <w:rPr>
          <w:rFonts w:eastAsia="SimSun" w:cs="Tahoma"/>
          <w:lang w:eastAsia="en-US"/>
        </w:rPr>
      </w:pPr>
      <w:r>
        <w:rPr>
          <w:rFonts w:eastAsia="SimSun" w:cs="Tahoma"/>
          <w:lang w:eastAsia="en-US"/>
        </w:rPr>
        <w:t>-</w:t>
      </w:r>
      <w:r w:rsidR="00234E46" w:rsidRPr="00234E46">
        <w:rPr>
          <w:rFonts w:eastAsia="SimSun" w:cs="Tahoma"/>
          <w:lang w:eastAsia="en-US"/>
        </w:rPr>
        <w:tab/>
        <w:t>parking 10-stanowiskowy dla aut osobowych o pow. ok. 150 m</w:t>
      </w:r>
      <w:r w:rsidR="00C60973">
        <w:rPr>
          <w:rFonts w:eastAsia="SimSun" w:cs="Tahoma"/>
          <w:vertAlign w:val="superscript"/>
          <w:lang w:eastAsia="en-US"/>
        </w:rPr>
        <w:t>2</w:t>
      </w:r>
      <w:r w:rsidR="00234E46" w:rsidRPr="00234E46">
        <w:rPr>
          <w:rFonts w:eastAsia="SimSun" w:cs="Tahoma"/>
          <w:lang w:eastAsia="en-US"/>
        </w:rPr>
        <w:t xml:space="preserve"> utwardzony betonem lub kostką brukową;</w:t>
      </w:r>
    </w:p>
    <w:p w14:paraId="20C79C92" w14:textId="3DA3593F" w:rsidR="00234E46" w:rsidRPr="00234E46" w:rsidRDefault="004F76AF" w:rsidP="00234E46">
      <w:pPr>
        <w:pStyle w:val="Akapitzlist"/>
        <w:tabs>
          <w:tab w:val="left" w:pos="851"/>
        </w:tabs>
        <w:ind w:left="284"/>
        <w:jc w:val="both"/>
        <w:rPr>
          <w:rFonts w:eastAsia="SimSun" w:cs="Tahoma"/>
          <w:lang w:eastAsia="en-US"/>
        </w:rPr>
      </w:pPr>
      <w:r>
        <w:rPr>
          <w:rFonts w:eastAsia="SimSun" w:cs="Tahoma"/>
          <w:lang w:eastAsia="en-US"/>
        </w:rPr>
        <w:t>-</w:t>
      </w:r>
      <w:r w:rsidR="00234E46" w:rsidRPr="00234E46">
        <w:rPr>
          <w:rFonts w:eastAsia="SimSun" w:cs="Tahoma"/>
          <w:lang w:eastAsia="en-US"/>
        </w:rPr>
        <w:tab/>
        <w:t>pozostałe miejsca manewrowe i drogi wewnętrzne, w tym miejsce ważenia odpadów na wadze najazdowej – ok. 1307 m</w:t>
      </w:r>
      <w:r w:rsidR="00C60973">
        <w:rPr>
          <w:rFonts w:eastAsia="SimSun" w:cs="Tahoma"/>
          <w:vertAlign w:val="superscript"/>
          <w:lang w:eastAsia="en-US"/>
        </w:rPr>
        <w:t>2</w:t>
      </w:r>
      <w:r w:rsidR="00234E46" w:rsidRPr="00234E46">
        <w:rPr>
          <w:rFonts w:eastAsia="SimSun" w:cs="Tahoma"/>
          <w:lang w:eastAsia="en-US"/>
        </w:rPr>
        <w:t xml:space="preserve"> utwardzone betonem.</w:t>
      </w:r>
    </w:p>
    <w:p w14:paraId="24CE58A5" w14:textId="2613D5AB" w:rsidR="00234E46" w:rsidRPr="00234E46" w:rsidRDefault="00234E46" w:rsidP="00234E46">
      <w:pPr>
        <w:pStyle w:val="Akapitzlist"/>
        <w:tabs>
          <w:tab w:val="left" w:pos="851"/>
        </w:tabs>
        <w:ind w:left="284"/>
        <w:jc w:val="both"/>
        <w:rPr>
          <w:rFonts w:eastAsia="SimSun" w:cs="Tahoma"/>
          <w:lang w:eastAsia="en-US"/>
        </w:rPr>
      </w:pPr>
      <w:r w:rsidRPr="00234E46">
        <w:rPr>
          <w:rFonts w:eastAsia="SimSun" w:cs="Tahoma"/>
          <w:lang w:eastAsia="en-US"/>
        </w:rPr>
        <w:t>2.</w:t>
      </w:r>
      <w:r w:rsidRPr="00234E46">
        <w:rPr>
          <w:rFonts w:eastAsia="SimSun" w:cs="Tahoma"/>
          <w:lang w:eastAsia="en-US"/>
        </w:rPr>
        <w:tab/>
        <w:t>Powierzchnia zadaszona: ok. 323 m</w:t>
      </w:r>
      <w:r w:rsidR="00C60973">
        <w:rPr>
          <w:rFonts w:eastAsia="SimSun" w:cs="Tahoma"/>
          <w:vertAlign w:val="superscript"/>
          <w:lang w:eastAsia="en-US"/>
        </w:rPr>
        <w:t>2</w:t>
      </w:r>
      <w:r w:rsidRPr="00234E46">
        <w:rPr>
          <w:rFonts w:eastAsia="SimSun" w:cs="Tahoma"/>
          <w:lang w:eastAsia="en-US"/>
        </w:rPr>
        <w:t>, w tym:</w:t>
      </w:r>
    </w:p>
    <w:p w14:paraId="1B2B6FFC" w14:textId="1E2F3801" w:rsidR="00234E46" w:rsidRPr="00234E46" w:rsidRDefault="004F76AF" w:rsidP="00234E46">
      <w:pPr>
        <w:pStyle w:val="Akapitzlist"/>
        <w:tabs>
          <w:tab w:val="left" w:pos="851"/>
        </w:tabs>
        <w:ind w:left="284"/>
        <w:jc w:val="both"/>
        <w:rPr>
          <w:rFonts w:eastAsia="SimSun" w:cs="Tahoma"/>
          <w:lang w:eastAsia="en-US"/>
        </w:rPr>
      </w:pPr>
      <w:r>
        <w:rPr>
          <w:rFonts w:eastAsia="SimSun" w:cs="Tahoma"/>
          <w:lang w:eastAsia="en-US"/>
        </w:rPr>
        <w:t>-</w:t>
      </w:r>
      <w:r w:rsidR="00234E46" w:rsidRPr="00234E46">
        <w:rPr>
          <w:rFonts w:eastAsia="SimSun" w:cs="Tahoma"/>
          <w:lang w:eastAsia="en-US"/>
        </w:rPr>
        <w:tab/>
        <w:t>hala magazynowa na złom kolorowy o powierzchni ok. 200 m</w:t>
      </w:r>
      <w:r w:rsidR="00C60973">
        <w:rPr>
          <w:rFonts w:eastAsia="SimSun" w:cs="Tahoma"/>
          <w:vertAlign w:val="superscript"/>
          <w:lang w:eastAsia="en-US"/>
        </w:rPr>
        <w:t>2</w:t>
      </w:r>
      <w:r w:rsidR="00234E46" w:rsidRPr="00234E46">
        <w:rPr>
          <w:rFonts w:eastAsia="SimSun" w:cs="Tahoma"/>
          <w:lang w:eastAsia="en-US"/>
        </w:rPr>
        <w:t xml:space="preserve"> i wys. 5 m;</w:t>
      </w:r>
    </w:p>
    <w:p w14:paraId="6C73D94E" w14:textId="72E5F944" w:rsidR="00234E46" w:rsidRPr="00234E46" w:rsidRDefault="004F76AF" w:rsidP="00234E46">
      <w:pPr>
        <w:pStyle w:val="Akapitzlist"/>
        <w:tabs>
          <w:tab w:val="left" w:pos="851"/>
        </w:tabs>
        <w:ind w:left="284"/>
        <w:jc w:val="both"/>
        <w:rPr>
          <w:rFonts w:eastAsia="SimSun" w:cs="Tahoma"/>
          <w:lang w:eastAsia="en-US"/>
        </w:rPr>
      </w:pPr>
      <w:r>
        <w:rPr>
          <w:rFonts w:eastAsia="SimSun" w:cs="Tahoma"/>
          <w:lang w:eastAsia="en-US"/>
        </w:rPr>
        <w:t>-</w:t>
      </w:r>
      <w:r w:rsidR="00234E46" w:rsidRPr="00234E46">
        <w:rPr>
          <w:rFonts w:eastAsia="SimSun" w:cs="Tahoma"/>
          <w:lang w:eastAsia="en-US"/>
        </w:rPr>
        <w:tab/>
        <w:t>kontenerowe pomieszczenia biurowo-socjalne o powierzchni ok. 33 m</w:t>
      </w:r>
      <w:r w:rsidR="005268F9">
        <w:rPr>
          <w:rFonts w:eastAsia="SimSun" w:cs="Tahoma"/>
          <w:vertAlign w:val="superscript"/>
          <w:lang w:eastAsia="en-US"/>
        </w:rPr>
        <w:t>2</w:t>
      </w:r>
      <w:r w:rsidR="00234E46" w:rsidRPr="00234E46">
        <w:rPr>
          <w:rFonts w:eastAsia="SimSun" w:cs="Tahoma"/>
          <w:lang w:eastAsia="en-US"/>
        </w:rPr>
        <w:t xml:space="preserve"> i wysokości 3 m;</w:t>
      </w:r>
    </w:p>
    <w:p w14:paraId="33647F78" w14:textId="25CED8E5" w:rsidR="00234E46" w:rsidRPr="00234E46" w:rsidRDefault="004F76AF" w:rsidP="00234E46">
      <w:pPr>
        <w:pStyle w:val="Akapitzlist"/>
        <w:tabs>
          <w:tab w:val="left" w:pos="851"/>
        </w:tabs>
        <w:ind w:left="284"/>
        <w:jc w:val="both"/>
        <w:rPr>
          <w:rFonts w:eastAsia="SimSun" w:cs="Tahoma"/>
          <w:lang w:eastAsia="en-US"/>
        </w:rPr>
      </w:pPr>
      <w:r>
        <w:rPr>
          <w:rFonts w:eastAsia="SimSun" w:cs="Tahoma"/>
          <w:lang w:eastAsia="en-US"/>
        </w:rPr>
        <w:t>-</w:t>
      </w:r>
      <w:r w:rsidR="00234E46" w:rsidRPr="00234E46">
        <w:rPr>
          <w:rFonts w:eastAsia="SimSun" w:cs="Tahoma"/>
          <w:lang w:eastAsia="en-US"/>
        </w:rPr>
        <w:tab/>
        <w:t>budynek portierni służący jako pomieszczenie wagowe o powierzchni ok. 20 m</w:t>
      </w:r>
      <w:r w:rsidR="005268F9">
        <w:rPr>
          <w:rFonts w:eastAsia="SimSun" w:cs="Tahoma"/>
          <w:vertAlign w:val="superscript"/>
          <w:lang w:eastAsia="en-US"/>
        </w:rPr>
        <w:t>2</w:t>
      </w:r>
      <w:r w:rsidR="00234E46" w:rsidRPr="00234E46">
        <w:rPr>
          <w:rFonts w:eastAsia="SimSun" w:cs="Tahoma"/>
          <w:lang w:eastAsia="en-US"/>
        </w:rPr>
        <w:t>;</w:t>
      </w:r>
    </w:p>
    <w:p w14:paraId="317AFB6E" w14:textId="10A51543" w:rsidR="00234E46" w:rsidRPr="00234E46" w:rsidRDefault="004F76AF" w:rsidP="00234E46">
      <w:pPr>
        <w:pStyle w:val="Akapitzlist"/>
        <w:tabs>
          <w:tab w:val="left" w:pos="851"/>
        </w:tabs>
        <w:ind w:left="284"/>
        <w:jc w:val="both"/>
        <w:rPr>
          <w:rFonts w:eastAsia="SimSun" w:cs="Tahoma"/>
          <w:lang w:eastAsia="en-US"/>
        </w:rPr>
      </w:pPr>
      <w:r>
        <w:rPr>
          <w:rFonts w:eastAsia="SimSun" w:cs="Tahoma"/>
          <w:lang w:eastAsia="en-US"/>
        </w:rPr>
        <w:t>-</w:t>
      </w:r>
      <w:r w:rsidR="00234E46" w:rsidRPr="00234E46">
        <w:rPr>
          <w:rFonts w:eastAsia="SimSun" w:cs="Tahoma"/>
          <w:lang w:eastAsia="en-US"/>
        </w:rPr>
        <w:tab/>
        <w:t>samoobsługowa myjnia samochodowa 2-stanowiskowa dla aut osobowych, o powierzchni maksymalnie 70 m</w:t>
      </w:r>
      <w:r w:rsidR="00AE3DF6">
        <w:rPr>
          <w:rFonts w:eastAsia="SimSun" w:cs="Tahoma"/>
          <w:vertAlign w:val="superscript"/>
          <w:lang w:eastAsia="en-US"/>
        </w:rPr>
        <w:t>2</w:t>
      </w:r>
      <w:r w:rsidR="00234E46" w:rsidRPr="00234E46">
        <w:rPr>
          <w:rFonts w:eastAsia="SimSun" w:cs="Tahoma"/>
          <w:lang w:eastAsia="en-US"/>
        </w:rPr>
        <w:t xml:space="preserve"> i wys. do 4 m, w tym: 2 stanowiska i obiekt kontenerowy sterowni myjni wraz z elektrycznym kotłem grzewczym.</w:t>
      </w:r>
    </w:p>
    <w:p w14:paraId="560C86D2" w14:textId="6F5C0C71" w:rsidR="00234E46" w:rsidRPr="00234E46" w:rsidRDefault="00234E46" w:rsidP="00234E46">
      <w:pPr>
        <w:pStyle w:val="Akapitzlist"/>
        <w:tabs>
          <w:tab w:val="left" w:pos="851"/>
        </w:tabs>
        <w:ind w:left="284"/>
        <w:jc w:val="both"/>
        <w:rPr>
          <w:rFonts w:eastAsia="SimSun" w:cs="Tahoma"/>
          <w:lang w:eastAsia="en-US"/>
        </w:rPr>
      </w:pPr>
      <w:r w:rsidRPr="00234E46">
        <w:rPr>
          <w:rFonts w:eastAsia="SimSun" w:cs="Tahoma"/>
          <w:lang w:eastAsia="en-US"/>
        </w:rPr>
        <w:t>3.</w:t>
      </w:r>
      <w:r w:rsidRPr="00234E46">
        <w:rPr>
          <w:rFonts w:eastAsia="SimSun" w:cs="Tahoma"/>
          <w:lang w:eastAsia="en-US"/>
        </w:rPr>
        <w:tab/>
        <w:t>Powierzchnia biologicznie czynna wynosząca 920 m</w:t>
      </w:r>
      <w:r w:rsidR="00AE3DF6">
        <w:rPr>
          <w:rFonts w:eastAsia="SimSun" w:cs="Tahoma"/>
          <w:vertAlign w:val="superscript"/>
          <w:lang w:eastAsia="en-US"/>
        </w:rPr>
        <w:t>2</w:t>
      </w:r>
      <w:r w:rsidRPr="00234E46">
        <w:rPr>
          <w:rFonts w:eastAsia="SimSun" w:cs="Tahoma"/>
          <w:lang w:eastAsia="en-US"/>
        </w:rPr>
        <w:t>.</w:t>
      </w:r>
    </w:p>
    <w:p w14:paraId="5511EC06" w14:textId="1D68DB94" w:rsidR="00234E46" w:rsidRPr="00AE3DF6" w:rsidRDefault="00234E46" w:rsidP="00AE3DF6">
      <w:pPr>
        <w:pStyle w:val="Akapitzlist"/>
        <w:tabs>
          <w:tab w:val="left" w:pos="851"/>
        </w:tabs>
        <w:ind w:left="284"/>
        <w:jc w:val="both"/>
        <w:rPr>
          <w:rFonts w:eastAsia="SimSun" w:cs="Tahoma"/>
          <w:lang w:eastAsia="en-US"/>
        </w:rPr>
      </w:pPr>
      <w:r w:rsidRPr="00234E46">
        <w:rPr>
          <w:rFonts w:eastAsia="SimSun" w:cs="Tahoma"/>
          <w:lang w:eastAsia="en-US"/>
        </w:rPr>
        <w:t xml:space="preserve">Inwestycję będą obsługiwały: 2 samochody ciężarowe, 5 aut dostawczych, 10 aut osobowych, </w:t>
      </w:r>
      <w:r w:rsidR="0047571A">
        <w:rPr>
          <w:rFonts w:eastAsia="SimSun" w:cs="Tahoma"/>
          <w:lang w:eastAsia="en-US"/>
        </w:rPr>
        <w:t>2</w:t>
      </w:r>
      <w:r w:rsidR="0047571A" w:rsidRPr="00234E46">
        <w:rPr>
          <w:rFonts w:eastAsia="SimSun" w:cs="Tahoma"/>
          <w:lang w:eastAsia="en-US"/>
        </w:rPr>
        <w:t xml:space="preserve"> </w:t>
      </w:r>
      <w:r w:rsidRPr="00234E46">
        <w:rPr>
          <w:rFonts w:eastAsia="SimSun" w:cs="Tahoma"/>
          <w:lang w:eastAsia="en-US"/>
        </w:rPr>
        <w:t xml:space="preserve">koparki. W związku z funkcjonowaniem przedsięwzięcia przewiduje się ruch pojazdów dostarczających odpady przez 5 dni w tygodniu oraz maksymalnie 2 wywozy </w:t>
      </w:r>
      <w:r w:rsidRPr="00AE3DF6">
        <w:rPr>
          <w:rFonts w:eastAsia="SimSun" w:cs="Tahoma"/>
          <w:lang w:eastAsia="en-US"/>
        </w:rPr>
        <w:t xml:space="preserve">w ciągu tygodnia, w zależności od rodzaju odpadu. Przewidywany ruch samochodów na terenie zakładu dziennie to 10 aut osobowych, 5 dostawczych (do 3,5 tony) i 2 pojazdy ciężarowe. </w:t>
      </w:r>
      <w:r w:rsidR="0047571A">
        <w:rPr>
          <w:rFonts w:eastAsia="SimSun" w:cs="Tahoma"/>
          <w:lang w:eastAsia="en-US"/>
        </w:rPr>
        <w:t>Wydania</w:t>
      </w:r>
      <w:r w:rsidR="0047571A" w:rsidRPr="00AE3DF6">
        <w:rPr>
          <w:rFonts w:eastAsia="SimSun" w:cs="Tahoma"/>
          <w:lang w:eastAsia="en-US"/>
        </w:rPr>
        <w:t xml:space="preserve"> </w:t>
      </w:r>
      <w:r w:rsidRPr="00AE3DF6">
        <w:rPr>
          <w:rFonts w:eastAsia="SimSun" w:cs="Tahoma"/>
          <w:lang w:eastAsia="en-US"/>
        </w:rPr>
        <w:t xml:space="preserve">odpadów do odbiorców będą się odbywały codziennie, wyłącznie w godzinach pracy zakładu. W ramach funkcjonowania zakładu przewiduje się także cięcie złomu palnikiem acetylenowo- tlenowym lub </w:t>
      </w:r>
      <w:proofErr w:type="spellStart"/>
      <w:r w:rsidRPr="00AE3DF6">
        <w:rPr>
          <w:rFonts w:eastAsia="SimSun" w:cs="Tahoma"/>
          <w:lang w:eastAsia="en-US"/>
        </w:rPr>
        <w:t>propanowo-tlenowym</w:t>
      </w:r>
      <w:proofErr w:type="spellEnd"/>
      <w:r w:rsidRPr="00AE3DF6">
        <w:rPr>
          <w:rFonts w:eastAsia="SimSun" w:cs="Tahoma"/>
          <w:lang w:eastAsia="en-US"/>
        </w:rPr>
        <w:t>. Takie działanie będzie miało miejsce około 2 godzin dziennie, w zależności od gabarytów dostarczanego złomu i jego ilości w danym tygodniu.</w:t>
      </w:r>
    </w:p>
    <w:p w14:paraId="2B988144" w14:textId="77777777" w:rsidR="00234E46" w:rsidRPr="00234E46" w:rsidRDefault="00234E46" w:rsidP="00234E46">
      <w:pPr>
        <w:pStyle w:val="Akapitzlist"/>
        <w:tabs>
          <w:tab w:val="left" w:pos="851"/>
        </w:tabs>
        <w:ind w:left="284"/>
        <w:jc w:val="both"/>
        <w:rPr>
          <w:rFonts w:eastAsia="SimSun" w:cs="Tahoma"/>
          <w:lang w:eastAsia="en-US"/>
        </w:rPr>
      </w:pPr>
      <w:r w:rsidRPr="00234E46">
        <w:rPr>
          <w:rFonts w:eastAsia="SimSun" w:cs="Tahoma"/>
          <w:lang w:eastAsia="en-US"/>
        </w:rPr>
        <w:t xml:space="preserve">Odpady będą przywożone przez podmioty zewnętrzne lub inwestora. Po dostarczeniu na teren zakładu, odpady będą selektywnie rozdzielane  i magazynowane w odpowiednich miejscach wg </w:t>
      </w:r>
      <w:r w:rsidRPr="00234E46">
        <w:rPr>
          <w:rFonts w:eastAsia="SimSun" w:cs="Tahoma"/>
          <w:lang w:eastAsia="en-US"/>
        </w:rPr>
        <w:lastRenderedPageBreak/>
        <w:t xml:space="preserve">kategorii odpadów. Po zebraniu odpowiedniej ilości odpady te będą przekazywane uprawnionym podmiotom do dalszego zagospodarowania. </w:t>
      </w:r>
    </w:p>
    <w:p w14:paraId="6C199225" w14:textId="242E16F5" w:rsidR="00234E46" w:rsidRPr="00234E46" w:rsidRDefault="00234E46" w:rsidP="00234E46">
      <w:pPr>
        <w:pStyle w:val="Akapitzlist"/>
        <w:tabs>
          <w:tab w:val="left" w:pos="851"/>
        </w:tabs>
        <w:ind w:left="284"/>
        <w:jc w:val="both"/>
        <w:rPr>
          <w:rFonts w:eastAsia="SimSun" w:cs="Tahoma"/>
          <w:lang w:eastAsia="en-US"/>
        </w:rPr>
      </w:pPr>
      <w:r w:rsidRPr="00234E46">
        <w:rPr>
          <w:rFonts w:eastAsia="SimSun" w:cs="Tahoma"/>
          <w:lang w:eastAsia="en-US"/>
        </w:rPr>
        <w:t>Woda zostanie zapewniona z sieci wodociągowej. W przypadku braku możliwości przyłączenia budynku socjalnego do sieci kanalizacji sanitarnej, Inwestor zastosuje zbiornik bezodpływowy, który będzie opróżniany zgodnie z podpisaną umową na wywóz nieczystości ciekłych. Planowane przedsięwzięcie zasilane będzie w energię elektryczną</w:t>
      </w:r>
      <w:r w:rsidR="00EE63FA">
        <w:rPr>
          <w:rFonts w:eastAsia="SimSun" w:cs="Tahoma"/>
          <w:lang w:eastAsia="en-US"/>
        </w:rPr>
        <w:t xml:space="preserve"> </w:t>
      </w:r>
      <w:r w:rsidRPr="00234E46">
        <w:rPr>
          <w:rFonts w:eastAsia="SimSun" w:cs="Tahoma"/>
          <w:lang w:eastAsia="en-US"/>
        </w:rPr>
        <w:t xml:space="preserve">z istniejącej sieci elektroenergetycznej. Energia elektryczna będzie wykorzystywana m.in. do ogrzewania biura (elektryczne klimatyzatory). </w:t>
      </w:r>
    </w:p>
    <w:p w14:paraId="5CD275C2" w14:textId="0CE54CC6" w:rsidR="00234E46" w:rsidRPr="00EE63FA" w:rsidRDefault="00234E46" w:rsidP="00EE63FA">
      <w:pPr>
        <w:pStyle w:val="Akapitzlist"/>
        <w:tabs>
          <w:tab w:val="left" w:pos="851"/>
        </w:tabs>
        <w:ind w:left="284"/>
        <w:jc w:val="both"/>
        <w:rPr>
          <w:rFonts w:eastAsia="SimSun" w:cs="Tahoma"/>
          <w:lang w:eastAsia="en-US"/>
        </w:rPr>
      </w:pPr>
      <w:r w:rsidRPr="00234E46">
        <w:rPr>
          <w:rFonts w:eastAsia="SimSun" w:cs="Tahoma"/>
          <w:lang w:eastAsia="en-US"/>
        </w:rPr>
        <w:t xml:space="preserve">Na terenie inwestycji będzie wykonany osadnik i separator zbierający ścieki przemysłowe </w:t>
      </w:r>
      <w:r w:rsidRPr="00EE63FA">
        <w:rPr>
          <w:rFonts w:eastAsia="SimSun" w:cs="Tahoma"/>
          <w:lang w:eastAsia="en-US"/>
        </w:rPr>
        <w:t xml:space="preserve">z utwardzonego placu oraz ścieki przemysłowe powstające w myjni aut osobowych, która będzie funkcjonować na terenie zakładu. Podczyszczone w osadniku i separatorze ścieki będą </w:t>
      </w:r>
      <w:r w:rsidR="00EE63FA" w:rsidRPr="00EE63FA">
        <w:rPr>
          <w:rFonts w:eastAsia="SimSun" w:cs="Tahoma"/>
          <w:lang w:eastAsia="en-US"/>
        </w:rPr>
        <w:t>wprowadz</w:t>
      </w:r>
      <w:r w:rsidR="00EE63FA">
        <w:rPr>
          <w:rFonts w:eastAsia="SimSun" w:cs="Tahoma"/>
          <w:lang w:eastAsia="en-US"/>
        </w:rPr>
        <w:t>a</w:t>
      </w:r>
      <w:r w:rsidR="00EE63FA" w:rsidRPr="00EE63FA">
        <w:rPr>
          <w:rFonts w:eastAsia="SimSun" w:cs="Tahoma"/>
          <w:lang w:eastAsia="en-US"/>
        </w:rPr>
        <w:t xml:space="preserve">ne do zbiornika retencyjnego z przelewem do </w:t>
      </w:r>
      <w:r w:rsidR="00EE63FA">
        <w:rPr>
          <w:rFonts w:eastAsia="SimSun" w:cs="Tahoma"/>
          <w:lang w:eastAsia="en-US"/>
        </w:rPr>
        <w:t xml:space="preserve">szczelnego </w:t>
      </w:r>
      <w:r w:rsidR="00EE63FA" w:rsidRPr="00EE63FA">
        <w:rPr>
          <w:rFonts w:eastAsia="SimSun" w:cs="Tahoma"/>
          <w:lang w:eastAsia="en-US"/>
        </w:rPr>
        <w:t>zbiornika bezodpływowego</w:t>
      </w:r>
      <w:r w:rsidRPr="00EE63FA">
        <w:rPr>
          <w:rFonts w:eastAsia="SimSun" w:cs="Tahoma"/>
          <w:lang w:eastAsia="en-US"/>
        </w:rPr>
        <w:t>.</w:t>
      </w:r>
    </w:p>
    <w:p w14:paraId="10FC7CD4" w14:textId="77777777" w:rsidR="00234E46" w:rsidRPr="00234E46" w:rsidRDefault="00234E46" w:rsidP="00234E46">
      <w:pPr>
        <w:pStyle w:val="Akapitzlist"/>
        <w:tabs>
          <w:tab w:val="left" w:pos="851"/>
        </w:tabs>
        <w:ind w:left="284"/>
        <w:jc w:val="both"/>
        <w:rPr>
          <w:rFonts w:eastAsia="SimSun" w:cs="Tahoma"/>
          <w:lang w:eastAsia="en-US"/>
        </w:rPr>
      </w:pPr>
      <w:r w:rsidRPr="00234E46">
        <w:rPr>
          <w:rFonts w:eastAsia="SimSun" w:cs="Tahoma"/>
          <w:lang w:eastAsia="en-US"/>
        </w:rPr>
        <w:t>Etap realizacji przedsięwzięcia nie będzie powodował powstawania istotnych emisji substancji lub energii wprowadzanych do środowiska, przed którymi Inwestor będzie musiał zabezpieczyć środowisko.</w:t>
      </w:r>
    </w:p>
    <w:p w14:paraId="70FA8027" w14:textId="46C151FB" w:rsidR="00234E46" w:rsidRPr="00AE3DF6" w:rsidRDefault="00234E46" w:rsidP="00AE3DF6">
      <w:pPr>
        <w:pStyle w:val="Akapitzlist"/>
        <w:tabs>
          <w:tab w:val="left" w:pos="851"/>
        </w:tabs>
        <w:ind w:left="284"/>
        <w:jc w:val="both"/>
        <w:rPr>
          <w:rFonts w:eastAsia="SimSun" w:cs="Tahoma"/>
          <w:lang w:eastAsia="en-US"/>
        </w:rPr>
      </w:pPr>
      <w:r w:rsidRPr="00234E46">
        <w:rPr>
          <w:rFonts w:eastAsia="SimSun" w:cs="Tahoma"/>
          <w:lang w:eastAsia="en-US"/>
        </w:rPr>
        <w:t xml:space="preserve">Etap użytkowania związany będzie przede wszystkim z oddziaływaniami w zakresie hałasu oraz magazynowania odpadów. Źródłem hałasu będą pojazdy przywożące </w:t>
      </w:r>
      <w:r w:rsidRPr="00AE3DF6">
        <w:rPr>
          <w:rFonts w:eastAsia="SimSun" w:cs="Tahoma"/>
          <w:lang w:eastAsia="en-US"/>
        </w:rPr>
        <w:t xml:space="preserve">i odbierające odpady, a także procesy związane z rozładunkiem i ewentualną segregacją odpadów. Ponieważ planuje zastosowanie ekranów akustycznych, </w:t>
      </w:r>
      <w:r w:rsidR="00BE01C1">
        <w:rPr>
          <w:rFonts w:eastAsia="SimSun" w:cs="Tahoma"/>
          <w:lang w:eastAsia="en-US"/>
        </w:rPr>
        <w:t>zostaną dotrzymane normy hałasu na najbliższych</w:t>
      </w:r>
      <w:r w:rsidRPr="00AE3DF6">
        <w:rPr>
          <w:rFonts w:eastAsia="SimSun" w:cs="Tahoma"/>
          <w:lang w:eastAsia="en-US"/>
        </w:rPr>
        <w:t xml:space="preserve"> teren</w:t>
      </w:r>
      <w:r w:rsidR="00BE01C1">
        <w:rPr>
          <w:rFonts w:eastAsia="SimSun" w:cs="Tahoma"/>
          <w:lang w:eastAsia="en-US"/>
        </w:rPr>
        <w:t>ach</w:t>
      </w:r>
      <w:r w:rsidRPr="00AE3DF6">
        <w:rPr>
          <w:rFonts w:eastAsia="SimSun" w:cs="Tahoma"/>
          <w:lang w:eastAsia="en-US"/>
        </w:rPr>
        <w:t xml:space="preserve"> chronionych akustycznie.</w:t>
      </w:r>
    </w:p>
    <w:p w14:paraId="4A2DA4DF" w14:textId="3EE9A8CF" w:rsidR="00234E46" w:rsidRPr="00234E46" w:rsidRDefault="00234E46" w:rsidP="00234E46">
      <w:pPr>
        <w:pStyle w:val="Akapitzlist"/>
        <w:tabs>
          <w:tab w:val="left" w:pos="851"/>
        </w:tabs>
        <w:ind w:left="284"/>
        <w:jc w:val="both"/>
        <w:rPr>
          <w:rFonts w:eastAsia="SimSun" w:cs="Tahoma"/>
          <w:lang w:eastAsia="en-US"/>
        </w:rPr>
      </w:pPr>
      <w:r w:rsidRPr="00234E46">
        <w:rPr>
          <w:rFonts w:eastAsia="SimSun" w:cs="Tahoma"/>
          <w:lang w:eastAsia="en-US"/>
        </w:rPr>
        <w:t xml:space="preserve">Funkcjonowanie zakładu nie będzie źródłem znaczącej emisji zanieczyszczeń do powietrza. Zgodnie z założeniami technologicznymi, źródłem emisji będzie jedynie ruch pojazdów po terenie zakładu. </w:t>
      </w:r>
    </w:p>
    <w:p w14:paraId="6680C563" w14:textId="46E30962" w:rsidR="00234E46" w:rsidRPr="00AE3DF6" w:rsidRDefault="00234E46" w:rsidP="00AE3DF6">
      <w:pPr>
        <w:pStyle w:val="Akapitzlist"/>
        <w:tabs>
          <w:tab w:val="left" w:pos="851"/>
        </w:tabs>
        <w:ind w:left="284"/>
        <w:jc w:val="both"/>
        <w:rPr>
          <w:rFonts w:eastAsia="SimSun" w:cs="Tahoma"/>
          <w:lang w:eastAsia="en-US"/>
        </w:rPr>
      </w:pPr>
      <w:r w:rsidRPr="00234E46">
        <w:rPr>
          <w:rFonts w:eastAsia="SimSun" w:cs="Tahoma"/>
          <w:lang w:eastAsia="en-US"/>
        </w:rPr>
        <w:t xml:space="preserve">Wypełniając dyspozycję art. 64 ust. 1 ustawy OOŚ organ Gminy wystąpił w dniu 04.08.2022 r. pismem znak OSII.6220.2.2022.KK do Państwowego Powiatowego Inspektora Sanitarnego w Żarach z wnioskiem dotyczącym wydania opinii co do potrzeby przeprowadzenia oceny oddziaływania przedsięwzięcia na środowisko i ewentualnego zakresu raportu o oddziaływaniu na środowisko dla przedmiotowego przedsięwzięcia. Państwowy Powiatowy Inspektor Sanitarny w Żarach w piśmie znak NZ.9022.2.242.2022 </w:t>
      </w:r>
      <w:r w:rsidRPr="00AE3DF6">
        <w:rPr>
          <w:rFonts w:eastAsia="SimSun" w:cs="Tahoma"/>
          <w:lang w:eastAsia="en-US"/>
        </w:rPr>
        <w:t>z dnia 17.08.2022 r. (data wpływu 19.08.2022 r.) wyraził opinię, że ze względu na wymogi higieniczne i zdrowotne wnosi o ustalenie konieczności sporządzenia raportu o oddziaływaniu przedsięwzięcia na środowisko zgodnie z wymaganiami art. 66 ustawy z dnia 3 października 2008 r. o udostępnianiu informacji o środowisku i jego ochronie, udziale społeczeństwa w ochronie środowiska oraz o ocenach oddziaływania na środowisko (</w:t>
      </w:r>
      <w:proofErr w:type="spellStart"/>
      <w:r w:rsidRPr="00AE3DF6">
        <w:rPr>
          <w:rFonts w:eastAsia="SimSun" w:cs="Tahoma"/>
          <w:lang w:eastAsia="en-US"/>
        </w:rPr>
        <w:t>t.j</w:t>
      </w:r>
      <w:proofErr w:type="spellEnd"/>
      <w:r w:rsidRPr="00AE3DF6">
        <w:rPr>
          <w:rFonts w:eastAsia="SimSun" w:cs="Tahoma"/>
          <w:lang w:eastAsia="en-US"/>
        </w:rPr>
        <w:t xml:space="preserve">. Dz. U. 2022 r., poz. 1029 ze </w:t>
      </w:r>
      <w:proofErr w:type="spellStart"/>
      <w:r w:rsidRPr="00AE3DF6">
        <w:rPr>
          <w:rFonts w:eastAsia="SimSun" w:cs="Tahoma"/>
          <w:lang w:eastAsia="en-US"/>
        </w:rPr>
        <w:t>zm</w:t>
      </w:r>
      <w:proofErr w:type="spellEnd"/>
      <w:r w:rsidRPr="00AE3DF6">
        <w:rPr>
          <w:rFonts w:eastAsia="SimSun" w:cs="Tahoma"/>
          <w:lang w:eastAsia="en-US"/>
        </w:rPr>
        <w:t>). Ponadto pomimo braku przekroczeń akustycznych i dopuszczalnych stężeń substancji w powietrzu dla omawianego przedsięwzięcia należy przewidzieć takie rozwiązania projektowe, które zapewnią jak najlepsze standardy  jakości środowiska oraz warunki akustyczne terenów podlegających tej ochronie. Realizacja przedsięwzięcia w tak bliskiej odległości od zabudowań, może niekorzystnie wpłynąć na zdrowie ludzi oraz być uciążliwe dla tych mieszkańców.</w:t>
      </w:r>
    </w:p>
    <w:p w14:paraId="1C717A74" w14:textId="1C6B3154" w:rsidR="00234E46" w:rsidRDefault="00234E46" w:rsidP="004D2C0C">
      <w:pPr>
        <w:pStyle w:val="Akapitzlist"/>
        <w:tabs>
          <w:tab w:val="left" w:pos="851"/>
        </w:tabs>
        <w:ind w:left="284"/>
        <w:jc w:val="both"/>
        <w:rPr>
          <w:rFonts w:eastAsia="SimSun" w:cs="Tahoma"/>
          <w:lang w:eastAsia="en-US"/>
        </w:rPr>
      </w:pPr>
      <w:r w:rsidRPr="00234E46">
        <w:rPr>
          <w:rFonts w:eastAsia="SimSun" w:cs="Tahoma"/>
          <w:lang w:eastAsia="en-US"/>
        </w:rPr>
        <w:t xml:space="preserve">Wypełniając dyspozycję art. 64 ust. 1 ustawy OOŚ organ Gminy wystąpił w dniu 04.08.2022 r. pismem znak OSII.6220.2.2022.KK do Dyrektora Zarządu Zlewni </w:t>
      </w:r>
      <w:r w:rsidRPr="004D2C0C">
        <w:rPr>
          <w:rFonts w:eastAsia="SimSun" w:cs="Tahoma"/>
          <w:lang w:eastAsia="en-US"/>
        </w:rPr>
        <w:t xml:space="preserve">w Zgorzelcu Państwowego Gospodarstwa Wodnego Wody Polskie z wnioskiem dotyczącym wydania opinii co do potrzeby przeprowadzenia oceny oddziaływania przedsięwzięcia na środowisko i ewentualnego zakresu raportu o oddziaływaniu na środowisko dla przedmiotowego przedsięwzięcia. Pismem znak WR.ZZŚ.435.72.2022.KS z dnia 17.08.2022 r. (data wpływu 23.08.2022 r.) Dyrektor Zarządu Zlewni w Zgorzelcu Państwowego Gospodarstwa Wodnego Wody Polskie wezwał inwestora reprezentowanego przez pełnomocnika do wyjaśnień wskazanych rozwiązań w Karcie Informacyjnej Przedsięwzięcia. Pełnomocnik inwestora w piśmie z dnia 05.09.2022r. (data wpływu 07.09.2022 r.) poprosił Dyrektora Zarządu Zlewni w Zgorzelcu Państwowego Gospodarstwa Wodnego Wody Polskie o przedłużenie terminu na udzielenie odpowiedzi na wezwanie do dnia 06.10.2022 r. Pismem z dnia 27 września 2022 r. (data wpływu 28.09.2022 r.) Pełnomocnik inwestora udzielił odpowiedzi na wezwanie znak WR.ZZŚ.435.72.2022.KS z dnia </w:t>
      </w:r>
      <w:r w:rsidRPr="004D2C0C">
        <w:rPr>
          <w:rFonts w:eastAsia="SimSun" w:cs="Tahoma"/>
          <w:lang w:eastAsia="en-US"/>
        </w:rPr>
        <w:lastRenderedPageBreak/>
        <w:t>17.08.2022 r. Pismem znak WR.ZZŚ.435.72.2022.KS z dnia 14.11.2022 r. (data wpływu 21.11.2022 r.) Dyrektor Zarządu Zlewni w Zgorzelcu Państwowego Gospodarstwa Wodnego Wody Polskie ponownie wezwał inwestora reprezentowanego przez pełnomocnika do wyjaśnień wskazanych rozwiązań w Karcie Informacyjnej Przedsięwzięcia. Pełnomocnik inwestora udzielił odpowiedzi na wezwanie znak WR.ZZŚ.435.72.2022.KS z dnia 14.11.2022 r. W piśmie znak WR.ZZŚ.6.435.72.2022.KS z dnia 06.12.2022 r. (data wpływu 12.12.2022 r.) Dyrektor Zarządu Zlewni w Zgorzelcu Państwowego Gospodarstwa Wodnego Wody Polskie wyraził opinię, że dla przedmiotowego przedsięwzięcia nie istnieje konieczność przeprowadzenia oceny oddziaływania na środowisko oraz wskazał na konieczność określenia w decyzji o środowiskowych uwarunkowaniach następujących wymagań.</w:t>
      </w:r>
    </w:p>
    <w:p w14:paraId="16F8649A" w14:textId="4BCC379E" w:rsidR="002D6A43" w:rsidRDefault="002D6A43" w:rsidP="004D2C0C">
      <w:pPr>
        <w:pStyle w:val="Akapitzlist"/>
        <w:tabs>
          <w:tab w:val="left" w:pos="851"/>
        </w:tabs>
        <w:ind w:left="284"/>
        <w:jc w:val="both"/>
        <w:rPr>
          <w:rFonts w:eastAsia="SimSun" w:cs="Tahoma"/>
          <w:lang w:eastAsia="en-US"/>
        </w:rPr>
      </w:pPr>
      <w:r>
        <w:rPr>
          <w:rFonts w:eastAsia="SimSun" w:cs="Tahoma"/>
          <w:lang w:eastAsia="en-US"/>
        </w:rPr>
        <w:tab/>
        <w:t xml:space="preserve">Postanowieniem Wójta Gminy Tuplice znak: </w:t>
      </w:r>
      <w:r w:rsidRPr="002D6A43">
        <w:rPr>
          <w:rFonts w:eastAsia="SimSun" w:cs="Tahoma"/>
          <w:lang w:eastAsia="en-US"/>
        </w:rPr>
        <w:t>OSII.6220.2.2022.KK</w:t>
      </w:r>
      <w:r>
        <w:rPr>
          <w:rFonts w:eastAsia="SimSun" w:cs="Tahoma"/>
          <w:lang w:eastAsia="en-US"/>
        </w:rPr>
        <w:t xml:space="preserve"> z dnia 15 grudnia 2022 r. nałożono obowiązek na inwestora </w:t>
      </w:r>
      <w:r w:rsidRPr="002D6A43">
        <w:rPr>
          <w:rFonts w:eastAsia="SimSun" w:cs="Tahoma"/>
          <w:lang w:eastAsia="en-US"/>
        </w:rPr>
        <w:t xml:space="preserve">P.H.U. BART-POL Justyna Jaroszewska z siedzibą w Tuplicach reprezentowanego przez pełnomocnika Magdalenę </w:t>
      </w:r>
      <w:proofErr w:type="spellStart"/>
      <w:r w:rsidRPr="002D6A43">
        <w:rPr>
          <w:rFonts w:eastAsia="SimSun" w:cs="Tahoma"/>
          <w:lang w:eastAsia="en-US"/>
        </w:rPr>
        <w:t>Jakubowską-Dorsz</w:t>
      </w:r>
      <w:proofErr w:type="spellEnd"/>
      <w:r w:rsidRPr="002D6A43">
        <w:rPr>
          <w:rFonts w:eastAsia="SimSun" w:cs="Tahoma"/>
          <w:lang w:eastAsia="en-US"/>
        </w:rPr>
        <w:t xml:space="preserve"> – BIOTICA Usługi Środowiskowe obowiązek przeprowadzenia oceny oddziaływania na środowisko i sporządzenia raportu o oddziaływaniu na środowisko dla planowanego przedsięwzięcia pn.: „Plac magazynowy odpadów przy ul. 9 Maja 3A, gmina Tuplice, na działce nr 502/17 obręb 0013 Tuplice”.</w:t>
      </w:r>
    </w:p>
    <w:p w14:paraId="39A66462" w14:textId="1E387510" w:rsidR="002D6A43" w:rsidRDefault="002D6A43" w:rsidP="004D2C0C">
      <w:pPr>
        <w:pStyle w:val="Akapitzlist"/>
        <w:tabs>
          <w:tab w:val="left" w:pos="851"/>
        </w:tabs>
        <w:ind w:left="284"/>
        <w:jc w:val="both"/>
        <w:rPr>
          <w:rFonts w:eastAsia="SimSun" w:cs="Tahoma"/>
          <w:lang w:eastAsia="en-US"/>
        </w:rPr>
      </w:pPr>
      <w:r>
        <w:rPr>
          <w:rFonts w:eastAsia="SimSun" w:cs="Tahoma"/>
          <w:lang w:eastAsia="en-US"/>
        </w:rPr>
        <w:tab/>
        <w:t xml:space="preserve">Postanowieniem Wójta Gminy Tuplice znak: </w:t>
      </w:r>
      <w:r w:rsidRPr="002D6A43">
        <w:rPr>
          <w:rFonts w:eastAsia="SimSun" w:cs="Tahoma"/>
          <w:lang w:eastAsia="en-US"/>
        </w:rPr>
        <w:t>OSII.6220.2.2022.KK</w:t>
      </w:r>
      <w:r>
        <w:rPr>
          <w:rFonts w:eastAsia="SimSun" w:cs="Tahoma"/>
          <w:lang w:eastAsia="en-US"/>
        </w:rPr>
        <w:t xml:space="preserve"> z dnia 11 stycznia 2023 r. postanowiono </w:t>
      </w:r>
      <w:r w:rsidRPr="002D6A43">
        <w:rPr>
          <w:rFonts w:eastAsia="SimSun" w:cs="Tahoma"/>
          <w:lang w:eastAsia="en-US"/>
        </w:rPr>
        <w:t>zawiesić postępowanie w sprawie wydania decyzji o środowiskowych uwarunkowaniach do czasu przedłożenia przez wnioskodawcę raportu o oddziaływaniu przedsięwzięcia na środowisko.</w:t>
      </w:r>
    </w:p>
    <w:p w14:paraId="56CDE68D" w14:textId="72A33D66" w:rsidR="002D6A43" w:rsidRDefault="002D6A43" w:rsidP="002D6A43">
      <w:pPr>
        <w:pStyle w:val="Akapitzlist"/>
        <w:tabs>
          <w:tab w:val="left" w:pos="851"/>
        </w:tabs>
        <w:ind w:left="284"/>
        <w:jc w:val="both"/>
        <w:rPr>
          <w:rFonts w:eastAsia="SimSun" w:cs="Tahoma"/>
          <w:lang w:eastAsia="en-US"/>
        </w:rPr>
      </w:pPr>
      <w:r>
        <w:rPr>
          <w:rFonts w:eastAsia="SimSun" w:cs="Tahoma"/>
          <w:lang w:eastAsia="en-US"/>
        </w:rPr>
        <w:tab/>
        <w:t xml:space="preserve">Postanowieniem Wójta Gminy Tuplice znak: </w:t>
      </w:r>
      <w:r w:rsidRPr="002D6A43">
        <w:rPr>
          <w:rFonts w:eastAsia="SimSun" w:cs="Tahoma"/>
          <w:lang w:eastAsia="en-US"/>
        </w:rPr>
        <w:t>OSII.6220.2.2022.KK</w:t>
      </w:r>
      <w:r>
        <w:rPr>
          <w:rFonts w:eastAsia="SimSun" w:cs="Tahoma"/>
          <w:lang w:eastAsia="en-US"/>
        </w:rPr>
        <w:t xml:space="preserve"> z dnia 3 lipca 2023 r. postanowiono podjąć</w:t>
      </w:r>
      <w:r w:rsidRPr="002D6A43">
        <w:rPr>
          <w:rFonts w:eastAsia="SimSun" w:cs="Tahoma"/>
          <w:lang w:eastAsia="en-US"/>
        </w:rPr>
        <w:t xml:space="preserve"> postępowanie w sprawie wydania decyzji o środowiskowych uwarunkowaniach Pani Magdalena Jakubowska-Dorsz BIOTICA Usługi Środowiskowe – Pełnomocnik inwestora P.H.U. BART-POL Justyna Jaroszewska z siedzibą w Tuplicach, ul. Łąkowa 9, 68-219 Tuplice przedłożył Wójtowi Gminy Tuplice raport oddziaływania na środowisko dla w/w przedsięwzięcia.</w:t>
      </w:r>
    </w:p>
    <w:p w14:paraId="1A74E836" w14:textId="04F787AD" w:rsidR="00957E3A" w:rsidRDefault="00957E3A" w:rsidP="00957E3A">
      <w:pPr>
        <w:pStyle w:val="Akapitzlist"/>
        <w:tabs>
          <w:tab w:val="left" w:pos="851"/>
        </w:tabs>
        <w:ind w:left="284"/>
        <w:jc w:val="both"/>
        <w:rPr>
          <w:rFonts w:eastAsia="SimSun" w:cs="Tahoma"/>
          <w:lang w:eastAsia="en-US"/>
        </w:rPr>
      </w:pPr>
      <w:r>
        <w:rPr>
          <w:rFonts w:eastAsia="SimSun" w:cs="Tahoma"/>
          <w:lang w:eastAsia="en-US"/>
        </w:rPr>
        <w:tab/>
        <w:t>Wójt</w:t>
      </w:r>
      <w:r w:rsidRPr="00957E3A">
        <w:rPr>
          <w:rFonts w:eastAsia="SimSun" w:cs="Tahoma"/>
          <w:lang w:eastAsia="en-US"/>
        </w:rPr>
        <w:t xml:space="preserve"> Gminy wystąpił w dniu </w:t>
      </w:r>
      <w:r>
        <w:rPr>
          <w:rFonts w:eastAsia="SimSun" w:cs="Tahoma"/>
          <w:lang w:eastAsia="en-US"/>
        </w:rPr>
        <w:t xml:space="preserve">3  lipca </w:t>
      </w:r>
      <w:r w:rsidRPr="00957E3A">
        <w:rPr>
          <w:rFonts w:eastAsia="SimSun" w:cs="Tahoma"/>
          <w:lang w:eastAsia="en-US"/>
        </w:rPr>
        <w:t>202</w:t>
      </w:r>
      <w:r>
        <w:rPr>
          <w:rFonts w:eastAsia="SimSun" w:cs="Tahoma"/>
          <w:lang w:eastAsia="en-US"/>
        </w:rPr>
        <w:t>3</w:t>
      </w:r>
      <w:r w:rsidRPr="00957E3A">
        <w:rPr>
          <w:rFonts w:eastAsia="SimSun" w:cs="Tahoma"/>
          <w:lang w:eastAsia="en-US"/>
        </w:rPr>
        <w:t xml:space="preserve"> r. pismem znak </w:t>
      </w:r>
      <w:bookmarkStart w:id="4" w:name="_Hlk149567043"/>
      <w:r w:rsidRPr="00957E3A">
        <w:rPr>
          <w:rFonts w:eastAsia="SimSun" w:cs="Tahoma"/>
          <w:lang w:eastAsia="en-US"/>
        </w:rPr>
        <w:t xml:space="preserve">OSII.6220.2.2022.KK </w:t>
      </w:r>
      <w:bookmarkEnd w:id="4"/>
      <w:r w:rsidRPr="00957E3A">
        <w:rPr>
          <w:rFonts w:eastAsia="SimSun" w:cs="Tahoma"/>
          <w:lang w:eastAsia="en-US"/>
        </w:rPr>
        <w:t>do Regionalnego Dyrektora Ochrony Środowiska w Gorzowie Wielkopolskim z wnioskiem dotyczącym uzgodnieni</w:t>
      </w:r>
      <w:r>
        <w:rPr>
          <w:rFonts w:eastAsia="SimSun" w:cs="Tahoma"/>
          <w:lang w:eastAsia="en-US"/>
        </w:rPr>
        <w:t xml:space="preserve">a </w:t>
      </w:r>
      <w:r w:rsidRPr="00957E3A">
        <w:rPr>
          <w:rFonts w:eastAsia="SimSun" w:cs="Tahoma"/>
          <w:lang w:eastAsia="en-US"/>
        </w:rPr>
        <w:t>warunków realizacji dla planowanego przedsięwzięcia mogącego potencjalnie znacząco oddziaływać na środowisko</w:t>
      </w:r>
      <w:r>
        <w:rPr>
          <w:rFonts w:eastAsia="SimSun" w:cs="Tahoma"/>
          <w:lang w:eastAsia="en-US"/>
        </w:rPr>
        <w:t xml:space="preserve"> </w:t>
      </w:r>
      <w:r w:rsidRPr="00957E3A">
        <w:rPr>
          <w:rFonts w:eastAsia="SimSun" w:cs="Tahoma"/>
          <w:lang w:eastAsia="en-US"/>
        </w:rPr>
        <w:t>w oparciu o przedłożony przy ww. wniosku Raport o oddziaływaniu przedsięwzięcia na środowisko</w:t>
      </w:r>
      <w:r>
        <w:rPr>
          <w:rFonts w:eastAsia="SimSun" w:cs="Tahoma"/>
          <w:lang w:eastAsia="en-US"/>
        </w:rPr>
        <w:t xml:space="preserve">. </w:t>
      </w:r>
      <w:r w:rsidRPr="00957E3A">
        <w:rPr>
          <w:rFonts w:eastAsia="SimSun" w:cs="Tahoma"/>
          <w:lang w:eastAsia="en-US"/>
        </w:rPr>
        <w:t>Organ uzgadniający pismem z 28 lipca 2023 r. wezwał inwestora do uzupełnienia raportu. Uzupełnienia zostały złożone w piśmie z 18 sierpnia 2023 r. (data wpływu: 22 sierpnia 2023 r.).</w:t>
      </w:r>
      <w:r>
        <w:rPr>
          <w:rFonts w:eastAsia="SimSun" w:cs="Tahoma"/>
          <w:lang w:eastAsia="en-US"/>
        </w:rPr>
        <w:t xml:space="preserve"> </w:t>
      </w:r>
      <w:r w:rsidRPr="00957E3A">
        <w:rPr>
          <w:rFonts w:eastAsia="SimSun" w:cs="Tahoma"/>
          <w:lang w:eastAsia="en-US"/>
        </w:rPr>
        <w:t xml:space="preserve">Dokumenty złożone wraz z wnioskiem o uzgodnienie warunków realizacji przedsięwzięcia spełniają wymagania, o których mowa w art. 77 ust. 2  ustawy o </w:t>
      </w:r>
      <w:proofErr w:type="spellStart"/>
      <w:r w:rsidRPr="00957E3A">
        <w:rPr>
          <w:rFonts w:eastAsia="SimSun" w:cs="Tahoma"/>
          <w:lang w:eastAsia="en-US"/>
        </w:rPr>
        <w:t>ooś</w:t>
      </w:r>
      <w:proofErr w:type="spellEnd"/>
      <w:r w:rsidRPr="00957E3A">
        <w:rPr>
          <w:rFonts w:eastAsia="SimSun" w:cs="Tahoma"/>
          <w:lang w:eastAsia="en-US"/>
        </w:rPr>
        <w:t>.</w:t>
      </w:r>
    </w:p>
    <w:p w14:paraId="723E1072" w14:textId="09AE5ACA" w:rsidR="00FF1CCA" w:rsidRDefault="00957E3A" w:rsidP="00FF1CCA">
      <w:pPr>
        <w:pStyle w:val="Akapitzlist"/>
        <w:tabs>
          <w:tab w:val="left" w:pos="851"/>
        </w:tabs>
        <w:ind w:left="284"/>
        <w:jc w:val="both"/>
        <w:rPr>
          <w:rFonts w:eastAsia="SimSun" w:cs="Tahoma"/>
          <w:lang w:eastAsia="en-US"/>
        </w:rPr>
      </w:pPr>
      <w:r>
        <w:rPr>
          <w:rFonts w:eastAsia="SimSun" w:cs="Tahoma"/>
          <w:lang w:eastAsia="en-US"/>
        </w:rPr>
        <w:tab/>
      </w:r>
      <w:r w:rsidRPr="00957E3A">
        <w:rPr>
          <w:rFonts w:eastAsia="SimSun" w:cs="Tahoma"/>
          <w:lang w:eastAsia="en-US"/>
        </w:rPr>
        <w:t xml:space="preserve">Wójt Gminy wystąpił w dniu 3  lipca 2023 r. pismem znak OSII.6220.2.2022.KK do </w:t>
      </w:r>
      <w:r>
        <w:rPr>
          <w:rFonts w:eastAsia="SimSun" w:cs="Tahoma"/>
          <w:lang w:eastAsia="en-US"/>
        </w:rPr>
        <w:t>Państwowego Powiatowego Inspektora Sanitarnego w Żarach</w:t>
      </w:r>
      <w:r w:rsidRPr="00957E3A">
        <w:rPr>
          <w:rFonts w:eastAsia="SimSun" w:cs="Tahoma"/>
          <w:lang w:eastAsia="en-US"/>
        </w:rPr>
        <w:t xml:space="preserve"> z wnioskiem dotyczącym </w:t>
      </w:r>
      <w:r w:rsidR="00FF1CCA">
        <w:rPr>
          <w:rFonts w:eastAsia="SimSun" w:cs="Tahoma"/>
          <w:lang w:eastAsia="en-US"/>
        </w:rPr>
        <w:t>zaopiniowania</w:t>
      </w:r>
      <w:r w:rsidRPr="00957E3A">
        <w:rPr>
          <w:rFonts w:eastAsia="SimSun" w:cs="Tahoma"/>
          <w:lang w:eastAsia="en-US"/>
        </w:rPr>
        <w:t xml:space="preserve"> warunków realizacji dla planowanego przedsięwzięcia mogącego potencjalnie znacząco oddziaływać na środowisko w oparciu o przedłożony przy ww. wniosku Raport o oddziaływaniu przedsięwzięcia na środowisko.</w:t>
      </w:r>
      <w:r>
        <w:rPr>
          <w:rFonts w:eastAsia="SimSun" w:cs="Tahoma"/>
          <w:lang w:eastAsia="en-US"/>
        </w:rPr>
        <w:t xml:space="preserve"> W dniu 2 sierpnia 2023 r. wpłynęła do </w:t>
      </w:r>
      <w:r w:rsidR="008F3421">
        <w:rPr>
          <w:rFonts w:eastAsia="SimSun" w:cs="Tahoma"/>
          <w:lang w:eastAsia="en-US"/>
        </w:rPr>
        <w:t>Urzędu</w:t>
      </w:r>
      <w:r>
        <w:rPr>
          <w:rFonts w:eastAsia="SimSun" w:cs="Tahoma"/>
          <w:lang w:eastAsia="en-US"/>
        </w:rPr>
        <w:t xml:space="preserve"> Gminy w Tuplicach opinia </w:t>
      </w:r>
      <w:r w:rsidRPr="00957E3A">
        <w:rPr>
          <w:rFonts w:eastAsia="SimSun" w:cs="Tahoma"/>
          <w:lang w:eastAsia="en-US"/>
        </w:rPr>
        <w:t>Państwowego Powiatowego Inspektora Sanitarnego w Żarach</w:t>
      </w:r>
      <w:r>
        <w:rPr>
          <w:rFonts w:eastAsia="SimSun" w:cs="Tahoma"/>
          <w:lang w:eastAsia="en-US"/>
        </w:rPr>
        <w:t xml:space="preserve"> znak: NZ.9022.1.187.2023 z dnia 31 lipca 2023 r.</w:t>
      </w:r>
      <w:r w:rsidR="008F3421">
        <w:rPr>
          <w:rFonts w:eastAsia="SimSun" w:cs="Tahoma"/>
          <w:lang w:eastAsia="en-US"/>
        </w:rPr>
        <w:t xml:space="preserve"> opiniująca negatywnie </w:t>
      </w:r>
      <w:r w:rsidR="00FF1CCA" w:rsidRPr="00FF1CCA">
        <w:rPr>
          <w:rFonts w:eastAsia="SimSun" w:cs="Tahoma"/>
          <w:lang w:eastAsia="en-US"/>
        </w:rPr>
        <w:t>przedsięwzięci</w:t>
      </w:r>
      <w:r w:rsidR="00FF1CCA">
        <w:rPr>
          <w:rFonts w:eastAsia="SimSun" w:cs="Tahoma"/>
          <w:lang w:eastAsia="en-US"/>
        </w:rPr>
        <w:t>e</w:t>
      </w:r>
      <w:r w:rsidR="00FF1CCA" w:rsidRPr="00FF1CCA">
        <w:rPr>
          <w:rFonts w:eastAsia="SimSun" w:cs="Tahoma"/>
          <w:lang w:eastAsia="en-US"/>
        </w:rPr>
        <w:t xml:space="preserve"> pn.: „Plac magazynowy odpadów przy ul. 9 Maja 3A, gmina Tuplice, na działce nr 502/17 obręb 0013 Tuplice”</w:t>
      </w:r>
      <w:r w:rsidR="00FF1CCA">
        <w:rPr>
          <w:rFonts w:eastAsia="SimSun" w:cs="Tahoma"/>
          <w:lang w:eastAsia="en-US"/>
        </w:rPr>
        <w:t xml:space="preserve"> z uwagi na brak informacji wynikających z art. 66 ust. 1 ustawy</w:t>
      </w:r>
      <w:r w:rsidR="00FF1CCA" w:rsidRPr="00FF1CCA">
        <w:rPr>
          <w:rFonts w:eastAsia="SimSun" w:cs="Tahoma"/>
          <w:lang w:eastAsia="en-US"/>
        </w:rPr>
        <w:t xml:space="preserve"> z dnia 3 października 2008 r. o udostępnianiu informacji o środowisku i jego ochronie, udziale społeczeństwa w ochronie środowiska oraz o ocenach oddziaływania na środowisko(</w:t>
      </w:r>
      <w:proofErr w:type="spellStart"/>
      <w:r w:rsidR="00FF1CCA" w:rsidRPr="00FF1CCA">
        <w:rPr>
          <w:rFonts w:eastAsia="SimSun" w:cs="Tahoma"/>
          <w:lang w:eastAsia="en-US"/>
        </w:rPr>
        <w:t>t.j</w:t>
      </w:r>
      <w:proofErr w:type="spellEnd"/>
      <w:r w:rsidR="00FF1CCA" w:rsidRPr="00FF1CCA">
        <w:rPr>
          <w:rFonts w:eastAsia="SimSun" w:cs="Tahoma"/>
          <w:lang w:eastAsia="en-US"/>
        </w:rPr>
        <w:t xml:space="preserve">. Dz. U. z 2023 r., poz. 1094 ze zm.), m. in. przedstawionych zagadnień w formie kartograficznej w skali odpowiadającej przedmiotowi i szczegółowości analizowanych w raporcie zagadnień umożliwiającej kompleksowe przedstawienie  przeprowadzonych analiz oddziaływania przedsięwzięcia na środowisko”, prognozowany hałas wynikający z planowanej działalności nie będzie powodował przekroczeń dopuszczalnego poziomu hałasu dla zabudowy  mieszkaniowej, pod warunkiem </w:t>
      </w:r>
      <w:r w:rsidR="00FF1CCA" w:rsidRPr="00FF1CCA">
        <w:rPr>
          <w:rFonts w:eastAsia="SimSun" w:cs="Tahoma"/>
          <w:lang w:eastAsia="en-US"/>
        </w:rPr>
        <w:lastRenderedPageBreak/>
        <w:t xml:space="preserve">budowy ekranu akustycznego; jednakże analiza oddziaływania przedsięwzięcia w </w:t>
      </w:r>
      <w:r w:rsidR="00FF1CCA">
        <w:rPr>
          <w:rFonts w:eastAsia="SimSun" w:cs="Tahoma"/>
          <w:lang w:eastAsia="en-US"/>
        </w:rPr>
        <w:t>zakresie emisji hałasu nie uwzględnia wszystkich źródeł hałasu tj. samochodów korzystających z myjni (wymieniono agregat myjni); ponadto nie załączono szczegółowych obliczeń.</w:t>
      </w:r>
    </w:p>
    <w:p w14:paraId="4D9A9F8A" w14:textId="71374942" w:rsidR="00FF1CCA" w:rsidRDefault="00FF1CCA" w:rsidP="00FF1CCA">
      <w:pPr>
        <w:pStyle w:val="Akapitzlist"/>
        <w:tabs>
          <w:tab w:val="left" w:pos="851"/>
        </w:tabs>
        <w:ind w:left="284"/>
        <w:jc w:val="both"/>
        <w:rPr>
          <w:rFonts w:eastAsia="SimSun" w:cs="Tahoma"/>
          <w:lang w:eastAsia="en-US"/>
        </w:rPr>
      </w:pPr>
      <w:r>
        <w:rPr>
          <w:rFonts w:eastAsia="SimSun" w:cs="Tahoma"/>
          <w:lang w:eastAsia="en-US"/>
        </w:rPr>
        <w:tab/>
      </w:r>
      <w:r w:rsidRPr="00FF1CCA">
        <w:rPr>
          <w:rFonts w:eastAsia="SimSun" w:cs="Tahoma"/>
          <w:lang w:eastAsia="en-US"/>
        </w:rPr>
        <w:t xml:space="preserve">Wójt Gminy wystąpił </w:t>
      </w:r>
      <w:r>
        <w:rPr>
          <w:rFonts w:eastAsia="SimSun" w:cs="Tahoma"/>
          <w:lang w:eastAsia="en-US"/>
        </w:rPr>
        <w:t xml:space="preserve">ponownie </w:t>
      </w:r>
      <w:r w:rsidRPr="00FF1CCA">
        <w:rPr>
          <w:rFonts w:eastAsia="SimSun" w:cs="Tahoma"/>
          <w:lang w:eastAsia="en-US"/>
        </w:rPr>
        <w:t xml:space="preserve">w dniu </w:t>
      </w:r>
      <w:r>
        <w:rPr>
          <w:rFonts w:eastAsia="SimSun" w:cs="Tahoma"/>
          <w:lang w:eastAsia="en-US"/>
        </w:rPr>
        <w:t>1</w:t>
      </w:r>
      <w:r w:rsidRPr="00FF1CCA">
        <w:rPr>
          <w:rFonts w:eastAsia="SimSun" w:cs="Tahoma"/>
          <w:lang w:eastAsia="en-US"/>
        </w:rPr>
        <w:t xml:space="preserve">  </w:t>
      </w:r>
      <w:r>
        <w:rPr>
          <w:rFonts w:eastAsia="SimSun" w:cs="Tahoma"/>
          <w:lang w:eastAsia="en-US"/>
        </w:rPr>
        <w:t>września</w:t>
      </w:r>
      <w:r w:rsidRPr="00FF1CCA">
        <w:rPr>
          <w:rFonts w:eastAsia="SimSun" w:cs="Tahoma"/>
          <w:lang w:eastAsia="en-US"/>
        </w:rPr>
        <w:t xml:space="preserve"> 2023 r. pismem znak OSII.6220.2.2022.KK do Państwowego Powiatowego Inspektora Sanitarnego w Żarach z wnioskiem dotyczącym </w:t>
      </w:r>
      <w:r w:rsidR="007E1AFE">
        <w:rPr>
          <w:rFonts w:eastAsia="SimSun" w:cs="Tahoma"/>
          <w:lang w:eastAsia="en-US"/>
        </w:rPr>
        <w:t>ponownego zaopiniowania</w:t>
      </w:r>
      <w:r w:rsidRPr="00FF1CCA">
        <w:rPr>
          <w:rFonts w:eastAsia="SimSun" w:cs="Tahoma"/>
          <w:lang w:eastAsia="en-US"/>
        </w:rPr>
        <w:t xml:space="preserve"> warunków realizacji dla planowanego przedsięwzięcia mogącego potencjalnie znacząco oddziaływać na środowisko w oparciu o przedłożony przy ww. wniosku </w:t>
      </w:r>
      <w:r w:rsidR="007E1AFE">
        <w:rPr>
          <w:rFonts w:eastAsia="SimSun" w:cs="Tahoma"/>
          <w:lang w:eastAsia="en-US"/>
        </w:rPr>
        <w:t xml:space="preserve">poprawiony </w:t>
      </w:r>
      <w:r w:rsidRPr="00FF1CCA">
        <w:rPr>
          <w:rFonts w:eastAsia="SimSun" w:cs="Tahoma"/>
          <w:lang w:eastAsia="en-US"/>
        </w:rPr>
        <w:t>Raport o oddziaływaniu przedsięwzięcia na środowisko</w:t>
      </w:r>
      <w:r w:rsidR="007E1AFE">
        <w:rPr>
          <w:rFonts w:eastAsia="SimSun" w:cs="Tahoma"/>
          <w:lang w:eastAsia="en-US"/>
        </w:rPr>
        <w:t xml:space="preserve">. W dniu 19 września 2023 r. wpłynęło do Urzędu Gminy w Tuplicach wezwanie PPIS w Żarach znak: 9022.1.247.2023 z dnia 15 września 2023 r. do uzupełnienia przez Wójta Gminy Tuplice braków formalnych tj. przedłożenia Raportu oddziaływania na środowisko wraz z analizą akustyczną planowanej inwestycji i analizą wpływu planowanej inwestycji na jakość powietrza atmosferycznego wraz z rozprzestrzenianiem zanieczyszczeń w powietrzu. Pismem znak: </w:t>
      </w:r>
      <w:bookmarkStart w:id="5" w:name="_Hlk149568210"/>
      <w:r w:rsidR="007E1AFE" w:rsidRPr="007E1AFE">
        <w:rPr>
          <w:rFonts w:eastAsia="SimSun" w:cs="Tahoma"/>
          <w:lang w:eastAsia="en-US"/>
        </w:rPr>
        <w:t>OSII.6220.2.2022.KK</w:t>
      </w:r>
      <w:r w:rsidR="007E1AFE">
        <w:rPr>
          <w:rFonts w:eastAsia="SimSun" w:cs="Tahoma"/>
          <w:lang w:eastAsia="en-US"/>
        </w:rPr>
        <w:t xml:space="preserve"> z dnia 25 września 2023 r. </w:t>
      </w:r>
      <w:bookmarkEnd w:id="5"/>
      <w:r w:rsidR="007E1AFE">
        <w:rPr>
          <w:rFonts w:eastAsia="SimSun" w:cs="Tahoma"/>
          <w:lang w:eastAsia="en-US"/>
        </w:rPr>
        <w:t>uzupełnił braki formalne zawarte w piśmie</w:t>
      </w:r>
      <w:r w:rsidR="007E1AFE" w:rsidRPr="007E1AFE">
        <w:t xml:space="preserve"> </w:t>
      </w:r>
      <w:r w:rsidR="007E1AFE">
        <w:t xml:space="preserve">PPIS w Żarach </w:t>
      </w:r>
      <w:r w:rsidR="007E1AFE" w:rsidRPr="007E1AFE">
        <w:rPr>
          <w:rFonts w:eastAsia="SimSun" w:cs="Tahoma"/>
          <w:lang w:eastAsia="en-US"/>
        </w:rPr>
        <w:t xml:space="preserve">znak: </w:t>
      </w:r>
      <w:r w:rsidR="00027D3F">
        <w:rPr>
          <w:rFonts w:eastAsia="SimSun" w:cs="Tahoma"/>
          <w:lang w:eastAsia="en-US"/>
        </w:rPr>
        <w:t>NZ.</w:t>
      </w:r>
      <w:r w:rsidR="007E1AFE" w:rsidRPr="007E1AFE">
        <w:rPr>
          <w:rFonts w:eastAsia="SimSun" w:cs="Tahoma"/>
          <w:lang w:eastAsia="en-US"/>
        </w:rPr>
        <w:t>9022.1.247.2023 z dnia 15 września 2023 r.</w:t>
      </w:r>
      <w:r w:rsidR="00027D3F">
        <w:rPr>
          <w:rFonts w:eastAsia="SimSun" w:cs="Tahoma"/>
          <w:lang w:eastAsia="en-US"/>
        </w:rPr>
        <w:t xml:space="preserve"> dołączając  </w:t>
      </w:r>
      <w:r w:rsidR="00027D3F" w:rsidRPr="00027D3F">
        <w:rPr>
          <w:rFonts w:eastAsia="SimSun" w:cs="Tahoma"/>
          <w:lang w:eastAsia="en-US"/>
        </w:rPr>
        <w:t>Raport oddziaływania na środowisko wraz z analizą akustyczną planowanej inwestycji i analizą wpływu planowanej inwestycji na jakość powietrza atmosferycznego wraz z rozprzestrzenianiem zanieczyszczeń w powietrzu</w:t>
      </w:r>
      <w:r w:rsidR="00027D3F">
        <w:rPr>
          <w:rFonts w:eastAsia="SimSun" w:cs="Tahoma"/>
          <w:lang w:eastAsia="en-US"/>
        </w:rPr>
        <w:t>.</w:t>
      </w:r>
    </w:p>
    <w:p w14:paraId="035EE8E9" w14:textId="36155096" w:rsidR="00027D3F" w:rsidRDefault="00027D3F" w:rsidP="00FF1CCA">
      <w:pPr>
        <w:pStyle w:val="Akapitzlist"/>
        <w:tabs>
          <w:tab w:val="left" w:pos="851"/>
        </w:tabs>
        <w:ind w:left="284"/>
        <w:jc w:val="both"/>
        <w:rPr>
          <w:rFonts w:eastAsia="SimSun" w:cs="Tahoma"/>
          <w:lang w:eastAsia="en-US"/>
        </w:rPr>
      </w:pPr>
      <w:r>
        <w:rPr>
          <w:rFonts w:eastAsia="SimSun" w:cs="Tahoma"/>
          <w:lang w:eastAsia="en-US"/>
        </w:rPr>
        <w:tab/>
        <w:t xml:space="preserve">W dniu 27 września 2023 r. wpłynęło do Urzędu Gminy w Tuplicach pismo znak: WZŚ.4221.120.2023.KS z dnia 27 września 2023 r. przekazujące do załatwienia zgodnie z właściwością wniosek Grand Agro Fundacja Ochrony Środowiska z siedzibą w Nowym Dworze Mazowieckim o dopuszczenie do udziału na prawach strony w sprawie wydania decyzji o środowiskowych uwarunkowaniach  dla przedsięwzięcia pod nazwą </w:t>
      </w:r>
      <w:r w:rsidRPr="00027D3F">
        <w:rPr>
          <w:rFonts w:eastAsia="SimSun" w:cs="Tahoma"/>
          <w:lang w:eastAsia="en-US"/>
        </w:rPr>
        <w:t>„Plac magazynowy odpadów przy ul. 9 Maja 3A, gmina Tuplice, na działce nr 502/17 obręb 0013 Tuplice”</w:t>
      </w:r>
      <w:r>
        <w:rPr>
          <w:rFonts w:eastAsia="SimSun" w:cs="Tahoma"/>
          <w:lang w:eastAsia="en-US"/>
        </w:rPr>
        <w:t xml:space="preserve">. Wójt Gminy Tuplice postanowieniem znak: </w:t>
      </w:r>
      <w:r w:rsidRPr="00027D3F">
        <w:rPr>
          <w:rFonts w:eastAsia="SimSun" w:cs="Tahoma"/>
          <w:lang w:eastAsia="en-US"/>
        </w:rPr>
        <w:t>OSII.6220.2.2022.KK</w:t>
      </w:r>
      <w:r>
        <w:rPr>
          <w:rFonts w:eastAsia="SimSun" w:cs="Tahoma"/>
          <w:lang w:eastAsia="en-US"/>
        </w:rPr>
        <w:t xml:space="preserve"> z dnia 28 września 2023 r. postanowił dopuścić </w:t>
      </w:r>
      <w:r w:rsidRPr="00027D3F">
        <w:rPr>
          <w:rFonts w:eastAsia="SimSun" w:cs="Tahoma"/>
          <w:lang w:eastAsia="en-US"/>
        </w:rPr>
        <w:t>Fundację Ochrony Środowiska Naturalnego Grand Agro, ul. Sportowa 30B, 05-100 Nowy Dwór Mazowiecki do udziału na prawach strony w postępowaniu administracyjnym w sprawie wydania decyzji o środowiskowych uwarunkowaniach realizacji przedsięwzięcia</w:t>
      </w:r>
      <w:r>
        <w:rPr>
          <w:rFonts w:eastAsia="SimSun" w:cs="Tahoma"/>
          <w:lang w:eastAsia="en-US"/>
        </w:rPr>
        <w:t>.</w:t>
      </w:r>
    </w:p>
    <w:p w14:paraId="17D126F3" w14:textId="1C4BFEE3" w:rsidR="00027D3F" w:rsidRDefault="00027D3F" w:rsidP="00FF1CCA">
      <w:pPr>
        <w:pStyle w:val="Akapitzlist"/>
        <w:tabs>
          <w:tab w:val="left" w:pos="851"/>
        </w:tabs>
        <w:ind w:left="284"/>
        <w:jc w:val="both"/>
        <w:rPr>
          <w:rFonts w:eastAsia="SimSun" w:cs="Tahoma"/>
          <w:lang w:eastAsia="en-US"/>
        </w:rPr>
      </w:pPr>
      <w:r>
        <w:rPr>
          <w:rFonts w:eastAsia="SimSun" w:cs="Tahoma"/>
          <w:lang w:eastAsia="en-US"/>
        </w:rPr>
        <w:tab/>
        <w:t>Postanowieniem</w:t>
      </w:r>
      <w:r w:rsidR="003D53AD">
        <w:rPr>
          <w:rFonts w:eastAsia="SimSun" w:cs="Tahoma"/>
          <w:lang w:eastAsia="en-US"/>
        </w:rPr>
        <w:t xml:space="preserve"> ONS 37 NZ.9022.1.2023</w:t>
      </w:r>
      <w:r>
        <w:rPr>
          <w:rFonts w:eastAsia="SimSun" w:cs="Tahoma"/>
          <w:lang w:eastAsia="en-US"/>
        </w:rPr>
        <w:t xml:space="preserve"> znak: NZ.9022.1.247.2023 z dnia 3 października 2023 r. (data wpływu do urzędu </w:t>
      </w:r>
      <w:r w:rsidR="003D53AD">
        <w:rPr>
          <w:rFonts w:eastAsia="SimSun" w:cs="Tahoma"/>
          <w:lang w:eastAsia="en-US"/>
        </w:rPr>
        <w:t xml:space="preserve">04.10.2023 r.) Państwowy Powiatowy Inspektor Sanitarny w Żarach postanowił zawiadomić strony postępowania o niezałatwieniu w terminie sprawy w związku z wydaniem opinii dot. </w:t>
      </w:r>
      <w:r w:rsidR="0027206B">
        <w:rPr>
          <w:rFonts w:eastAsia="SimSun" w:cs="Tahoma"/>
          <w:lang w:eastAsia="en-US"/>
        </w:rPr>
        <w:t>warunków</w:t>
      </w:r>
      <w:r w:rsidR="003D53AD">
        <w:rPr>
          <w:rFonts w:eastAsia="SimSun" w:cs="Tahoma"/>
          <w:lang w:eastAsia="en-US"/>
        </w:rPr>
        <w:t xml:space="preserve"> realizacji przedsięwzięcia polegającego na budowie </w:t>
      </w:r>
      <w:r w:rsidR="003D53AD" w:rsidRPr="003D53AD">
        <w:rPr>
          <w:rFonts w:eastAsia="SimSun" w:cs="Tahoma"/>
          <w:lang w:eastAsia="en-US"/>
        </w:rPr>
        <w:t>pn.: „Plac magazynowy odpadów przy ul. 9 Maja 3A, gmina Tuplice, na działce nr 502/17 obręb 0013 Tuplice”</w:t>
      </w:r>
      <w:r w:rsidR="003D53AD">
        <w:rPr>
          <w:rFonts w:eastAsia="SimSun" w:cs="Tahoma"/>
          <w:lang w:eastAsia="en-US"/>
        </w:rPr>
        <w:t>. Organ wskazał termin rozpatrzenia sprawy do dnia 13 października 2023 r.</w:t>
      </w:r>
    </w:p>
    <w:p w14:paraId="388131CF" w14:textId="07545458" w:rsidR="0027206B" w:rsidRDefault="0027206B" w:rsidP="00FF1CCA">
      <w:pPr>
        <w:pStyle w:val="Akapitzlist"/>
        <w:tabs>
          <w:tab w:val="left" w:pos="851"/>
        </w:tabs>
        <w:ind w:left="284"/>
        <w:jc w:val="both"/>
        <w:rPr>
          <w:rFonts w:eastAsia="SimSun" w:cs="Tahoma"/>
          <w:lang w:eastAsia="en-US"/>
        </w:rPr>
      </w:pPr>
      <w:r>
        <w:rPr>
          <w:rFonts w:eastAsia="SimSun" w:cs="Tahoma"/>
          <w:lang w:eastAsia="en-US"/>
        </w:rPr>
        <w:tab/>
        <w:t xml:space="preserve">W dniu 18 października 2023 r. wpłynęła do Urzędu Gminy Tuplice opinia pozytywna wydana przez </w:t>
      </w:r>
      <w:r w:rsidRPr="0027206B">
        <w:rPr>
          <w:rFonts w:eastAsia="SimSun" w:cs="Tahoma"/>
          <w:lang w:eastAsia="en-US"/>
        </w:rPr>
        <w:t>Państwow</w:t>
      </w:r>
      <w:r>
        <w:rPr>
          <w:rFonts w:eastAsia="SimSun" w:cs="Tahoma"/>
          <w:lang w:eastAsia="en-US"/>
        </w:rPr>
        <w:t>ego</w:t>
      </w:r>
      <w:r w:rsidRPr="0027206B">
        <w:rPr>
          <w:rFonts w:eastAsia="SimSun" w:cs="Tahoma"/>
          <w:lang w:eastAsia="en-US"/>
        </w:rPr>
        <w:t xml:space="preserve"> Powiatow</w:t>
      </w:r>
      <w:r>
        <w:rPr>
          <w:rFonts w:eastAsia="SimSun" w:cs="Tahoma"/>
          <w:lang w:eastAsia="en-US"/>
        </w:rPr>
        <w:t>ego</w:t>
      </w:r>
      <w:r w:rsidRPr="0027206B">
        <w:rPr>
          <w:rFonts w:eastAsia="SimSun" w:cs="Tahoma"/>
          <w:lang w:eastAsia="en-US"/>
        </w:rPr>
        <w:t xml:space="preserve"> Inspektor</w:t>
      </w:r>
      <w:r>
        <w:rPr>
          <w:rFonts w:eastAsia="SimSun" w:cs="Tahoma"/>
          <w:lang w:eastAsia="en-US"/>
        </w:rPr>
        <w:t>a</w:t>
      </w:r>
      <w:r w:rsidRPr="0027206B">
        <w:rPr>
          <w:rFonts w:eastAsia="SimSun" w:cs="Tahoma"/>
          <w:lang w:eastAsia="en-US"/>
        </w:rPr>
        <w:t xml:space="preserve"> Sanitarn</w:t>
      </w:r>
      <w:r>
        <w:rPr>
          <w:rFonts w:eastAsia="SimSun" w:cs="Tahoma"/>
          <w:lang w:eastAsia="en-US"/>
        </w:rPr>
        <w:t>ego</w:t>
      </w:r>
      <w:r w:rsidRPr="0027206B">
        <w:rPr>
          <w:rFonts w:eastAsia="SimSun" w:cs="Tahoma"/>
          <w:lang w:eastAsia="en-US"/>
        </w:rPr>
        <w:t xml:space="preserve"> w Żarach</w:t>
      </w:r>
      <w:r>
        <w:rPr>
          <w:rFonts w:eastAsia="SimSun" w:cs="Tahoma"/>
          <w:lang w:eastAsia="en-US"/>
        </w:rPr>
        <w:t xml:space="preserve"> dla wyżej wymienionego przedsięwzięcia.</w:t>
      </w:r>
    </w:p>
    <w:p w14:paraId="7A37D4AB" w14:textId="78F32DC8" w:rsidR="0027206B" w:rsidRPr="00FF1CCA" w:rsidRDefault="0027206B" w:rsidP="00FF1CCA">
      <w:pPr>
        <w:pStyle w:val="Akapitzlist"/>
        <w:tabs>
          <w:tab w:val="left" w:pos="851"/>
        </w:tabs>
        <w:ind w:left="284"/>
        <w:jc w:val="both"/>
        <w:rPr>
          <w:rFonts w:eastAsia="SimSun" w:cs="Tahoma"/>
          <w:lang w:eastAsia="en-US"/>
        </w:rPr>
      </w:pPr>
      <w:r>
        <w:rPr>
          <w:rFonts w:eastAsia="SimSun" w:cs="Tahoma"/>
          <w:lang w:eastAsia="en-US"/>
        </w:rPr>
        <w:tab/>
        <w:t>Wójt Gminy zawiadomił strony postępowania administracyjnego pismem znak:</w:t>
      </w:r>
      <w:r w:rsidRPr="0027206B">
        <w:t xml:space="preserve"> </w:t>
      </w:r>
      <w:r w:rsidRPr="0027206B">
        <w:rPr>
          <w:rFonts w:eastAsia="SimSun" w:cs="Tahoma"/>
          <w:lang w:eastAsia="en-US"/>
        </w:rPr>
        <w:t>OSII.6220.2.2022.KK z dnia 2</w:t>
      </w:r>
      <w:r>
        <w:rPr>
          <w:rFonts w:eastAsia="SimSun" w:cs="Tahoma"/>
          <w:lang w:eastAsia="en-US"/>
        </w:rPr>
        <w:t>3</w:t>
      </w:r>
      <w:r w:rsidRPr="0027206B">
        <w:rPr>
          <w:rFonts w:eastAsia="SimSun" w:cs="Tahoma"/>
          <w:lang w:eastAsia="en-US"/>
        </w:rPr>
        <w:t xml:space="preserve"> </w:t>
      </w:r>
      <w:r>
        <w:rPr>
          <w:rFonts w:eastAsia="SimSun" w:cs="Tahoma"/>
          <w:lang w:eastAsia="en-US"/>
        </w:rPr>
        <w:t>października</w:t>
      </w:r>
      <w:r w:rsidRPr="0027206B">
        <w:rPr>
          <w:rFonts w:eastAsia="SimSun" w:cs="Tahoma"/>
          <w:lang w:eastAsia="en-US"/>
        </w:rPr>
        <w:t xml:space="preserve"> 2023 r.</w:t>
      </w:r>
      <w:r>
        <w:rPr>
          <w:rFonts w:eastAsia="SimSun" w:cs="Tahoma"/>
          <w:lang w:eastAsia="en-US"/>
        </w:rPr>
        <w:t xml:space="preserve"> o zakończeniu postepowania administracyjnego w sprawie wydania decyzji </w:t>
      </w:r>
      <w:r w:rsidR="00E914C9">
        <w:rPr>
          <w:rFonts w:eastAsia="SimSun" w:cs="Tahoma"/>
          <w:lang w:eastAsia="en-US"/>
        </w:rPr>
        <w:t xml:space="preserve">o </w:t>
      </w:r>
      <w:r w:rsidR="00E914C9" w:rsidRPr="00E914C9">
        <w:rPr>
          <w:rFonts w:eastAsia="SimSun" w:cs="Tahoma"/>
          <w:lang w:eastAsia="en-US"/>
        </w:rPr>
        <w:t>środowiskow</w:t>
      </w:r>
      <w:r w:rsidR="00E914C9">
        <w:rPr>
          <w:rFonts w:eastAsia="SimSun" w:cs="Tahoma"/>
          <w:lang w:eastAsia="en-US"/>
        </w:rPr>
        <w:t>ych</w:t>
      </w:r>
      <w:r w:rsidR="00E914C9" w:rsidRPr="00E914C9">
        <w:rPr>
          <w:rFonts w:eastAsia="SimSun" w:cs="Tahoma"/>
          <w:lang w:eastAsia="en-US"/>
        </w:rPr>
        <w:t xml:space="preserve"> uwarunkowania</w:t>
      </w:r>
      <w:r w:rsidR="00E914C9">
        <w:rPr>
          <w:rFonts w:eastAsia="SimSun" w:cs="Tahoma"/>
          <w:lang w:eastAsia="en-US"/>
        </w:rPr>
        <w:t>ch</w:t>
      </w:r>
      <w:r w:rsidR="00E914C9" w:rsidRPr="00E914C9">
        <w:rPr>
          <w:rFonts w:eastAsia="SimSun" w:cs="Tahoma"/>
          <w:lang w:eastAsia="en-US"/>
        </w:rPr>
        <w:t xml:space="preserve"> realizacj</w:t>
      </w:r>
      <w:r w:rsidR="00E914C9">
        <w:rPr>
          <w:rFonts w:eastAsia="SimSun" w:cs="Tahoma"/>
          <w:lang w:eastAsia="en-US"/>
        </w:rPr>
        <w:t>i</w:t>
      </w:r>
      <w:r w:rsidR="00E914C9" w:rsidRPr="00E914C9">
        <w:rPr>
          <w:rFonts w:eastAsia="SimSun" w:cs="Tahoma"/>
          <w:lang w:eastAsia="en-US"/>
        </w:rPr>
        <w:t xml:space="preserve"> przedsięwzięcia</w:t>
      </w:r>
      <w:r>
        <w:rPr>
          <w:rFonts w:eastAsia="SimSun" w:cs="Tahoma"/>
          <w:lang w:eastAsia="en-US"/>
        </w:rPr>
        <w:t xml:space="preserve"> </w:t>
      </w:r>
      <w:r w:rsidRPr="0027206B">
        <w:rPr>
          <w:rFonts w:eastAsia="SimSun" w:cs="Tahoma"/>
          <w:lang w:eastAsia="en-US"/>
        </w:rPr>
        <w:t xml:space="preserve">polegającego na budowie </w:t>
      </w:r>
      <w:r w:rsidR="00E914C9">
        <w:rPr>
          <w:rFonts w:eastAsia="SimSun" w:cs="Tahoma"/>
          <w:lang w:eastAsia="en-US"/>
        </w:rPr>
        <w:t>„</w:t>
      </w:r>
      <w:r w:rsidRPr="0027206B">
        <w:rPr>
          <w:rFonts w:eastAsia="SimSun" w:cs="Tahoma"/>
          <w:lang w:eastAsia="en-US"/>
        </w:rPr>
        <w:t>Plac</w:t>
      </w:r>
      <w:r w:rsidR="00E914C9">
        <w:rPr>
          <w:rFonts w:eastAsia="SimSun" w:cs="Tahoma"/>
          <w:lang w:eastAsia="en-US"/>
        </w:rPr>
        <w:t>u</w:t>
      </w:r>
      <w:r w:rsidRPr="0027206B">
        <w:rPr>
          <w:rFonts w:eastAsia="SimSun" w:cs="Tahoma"/>
          <w:lang w:eastAsia="en-US"/>
        </w:rPr>
        <w:t xml:space="preserve"> magazynow</w:t>
      </w:r>
      <w:r w:rsidR="00E914C9">
        <w:rPr>
          <w:rFonts w:eastAsia="SimSun" w:cs="Tahoma"/>
          <w:lang w:eastAsia="en-US"/>
        </w:rPr>
        <w:t>ego</w:t>
      </w:r>
      <w:r w:rsidRPr="0027206B">
        <w:rPr>
          <w:rFonts w:eastAsia="SimSun" w:cs="Tahoma"/>
          <w:lang w:eastAsia="en-US"/>
        </w:rPr>
        <w:t xml:space="preserve"> odpadów przy ul. 9 Maja 3A, gmina Tuplice, na działce nr 502/17 obręb 0013 Tuplice”.</w:t>
      </w:r>
    </w:p>
    <w:p w14:paraId="4D03AC62" w14:textId="41FD068B" w:rsidR="00ED7026" w:rsidRDefault="00D154C4">
      <w:pPr>
        <w:pStyle w:val="Standard"/>
        <w:spacing w:after="120" w:line="240" w:lineRule="auto"/>
        <w:ind w:firstLine="567"/>
        <w:jc w:val="both"/>
        <w:rPr>
          <w:rFonts w:ascii="Times New Roman" w:hAnsi="Times New Roman"/>
          <w:sz w:val="24"/>
          <w:szCs w:val="24"/>
        </w:rPr>
      </w:pPr>
      <w:r>
        <w:rPr>
          <w:rFonts w:ascii="Times New Roman" w:eastAsia="Times New Roman" w:hAnsi="Times New Roman" w:cs="Arial"/>
          <w:color w:val="000000"/>
          <w:sz w:val="24"/>
          <w:szCs w:val="24"/>
          <w:lang w:eastAsia="pl-PL"/>
        </w:rPr>
        <w:t>W związku z powyższym oraz w oparciu o cytowane na wstępie przepisy postanowiono jak w sentencji.</w:t>
      </w:r>
    </w:p>
    <w:p w14:paraId="20F9055E" w14:textId="77777777" w:rsidR="00ED7026" w:rsidRDefault="00ED7026">
      <w:pPr>
        <w:pStyle w:val="Textbodyindent"/>
        <w:spacing w:line="276" w:lineRule="auto"/>
        <w:ind w:left="0" w:firstLine="0"/>
        <w:rPr>
          <w:rFonts w:cs="Arial"/>
          <w:b/>
        </w:rPr>
      </w:pPr>
    </w:p>
    <w:p w14:paraId="0C4FB1DB" w14:textId="77777777" w:rsidR="00ED7026" w:rsidRDefault="00ED7026">
      <w:pPr>
        <w:pStyle w:val="Textbodyindent"/>
        <w:spacing w:line="276" w:lineRule="auto"/>
        <w:ind w:left="0" w:firstLine="0"/>
        <w:rPr>
          <w:rFonts w:cs="Arial"/>
          <w:b/>
        </w:rPr>
      </w:pPr>
    </w:p>
    <w:p w14:paraId="47B3EF8C" w14:textId="77777777" w:rsidR="00A12766" w:rsidRDefault="00A12766">
      <w:pPr>
        <w:pStyle w:val="dtz"/>
        <w:tabs>
          <w:tab w:val="left" w:pos="567"/>
        </w:tabs>
        <w:spacing w:before="0" w:after="0" w:line="276" w:lineRule="auto"/>
        <w:jc w:val="center"/>
        <w:rPr>
          <w:rFonts w:cs="Arial"/>
          <w:b/>
        </w:rPr>
      </w:pPr>
    </w:p>
    <w:p w14:paraId="715587AE" w14:textId="77777777" w:rsidR="00A12766" w:rsidRDefault="00A12766">
      <w:pPr>
        <w:pStyle w:val="dtz"/>
        <w:tabs>
          <w:tab w:val="left" w:pos="567"/>
        </w:tabs>
        <w:spacing w:before="0" w:after="0" w:line="276" w:lineRule="auto"/>
        <w:jc w:val="center"/>
        <w:rPr>
          <w:rFonts w:cs="Arial"/>
          <w:b/>
        </w:rPr>
      </w:pPr>
    </w:p>
    <w:p w14:paraId="1B15C6BF" w14:textId="77777777" w:rsidR="00A12766" w:rsidRDefault="00A12766">
      <w:pPr>
        <w:pStyle w:val="dtz"/>
        <w:tabs>
          <w:tab w:val="left" w:pos="567"/>
        </w:tabs>
        <w:spacing w:before="0" w:after="0" w:line="276" w:lineRule="auto"/>
        <w:jc w:val="center"/>
        <w:rPr>
          <w:rFonts w:cs="Arial"/>
          <w:b/>
        </w:rPr>
      </w:pPr>
    </w:p>
    <w:p w14:paraId="2D5B27AE" w14:textId="77777777" w:rsidR="00A12766" w:rsidRDefault="00A12766">
      <w:pPr>
        <w:pStyle w:val="dtz"/>
        <w:tabs>
          <w:tab w:val="left" w:pos="567"/>
        </w:tabs>
        <w:spacing w:before="0" w:after="0" w:line="276" w:lineRule="auto"/>
        <w:jc w:val="center"/>
        <w:rPr>
          <w:rFonts w:cs="Arial"/>
          <w:b/>
        </w:rPr>
      </w:pPr>
    </w:p>
    <w:p w14:paraId="416434E5" w14:textId="77777777" w:rsidR="00A12766" w:rsidRDefault="00A12766">
      <w:pPr>
        <w:pStyle w:val="dtz"/>
        <w:tabs>
          <w:tab w:val="left" w:pos="567"/>
        </w:tabs>
        <w:spacing w:before="0" w:after="0" w:line="276" w:lineRule="auto"/>
        <w:jc w:val="center"/>
        <w:rPr>
          <w:rFonts w:cs="Arial"/>
          <w:b/>
        </w:rPr>
      </w:pPr>
    </w:p>
    <w:p w14:paraId="6866D5B4" w14:textId="1D0E1C66" w:rsidR="00ED7026" w:rsidRDefault="00D154C4">
      <w:pPr>
        <w:pStyle w:val="dtz"/>
        <w:tabs>
          <w:tab w:val="left" w:pos="567"/>
        </w:tabs>
        <w:spacing w:before="0" w:after="0" w:line="276" w:lineRule="auto"/>
        <w:jc w:val="center"/>
        <w:rPr>
          <w:rFonts w:cs="Arial"/>
          <w:b/>
        </w:rPr>
      </w:pPr>
      <w:r>
        <w:rPr>
          <w:rFonts w:cs="Arial"/>
          <w:b/>
        </w:rPr>
        <w:lastRenderedPageBreak/>
        <w:t>Pouczenie</w:t>
      </w:r>
    </w:p>
    <w:p w14:paraId="4C214E9B" w14:textId="77777777" w:rsidR="00ED7026" w:rsidRDefault="00ED7026">
      <w:pPr>
        <w:pStyle w:val="dtz"/>
        <w:tabs>
          <w:tab w:val="left" w:pos="567"/>
        </w:tabs>
        <w:spacing w:before="0" w:after="0" w:line="276" w:lineRule="auto"/>
        <w:jc w:val="center"/>
        <w:rPr>
          <w:rFonts w:ascii="Arial" w:hAnsi="Arial" w:cs="Arial"/>
          <w:b/>
        </w:rPr>
      </w:pPr>
    </w:p>
    <w:p w14:paraId="34D15F95" w14:textId="77777777" w:rsidR="00ED7026" w:rsidRDefault="00ED7026">
      <w:pPr>
        <w:pStyle w:val="dtz"/>
        <w:tabs>
          <w:tab w:val="left" w:pos="567"/>
        </w:tabs>
        <w:spacing w:before="0" w:after="0" w:line="276" w:lineRule="auto"/>
        <w:jc w:val="center"/>
        <w:rPr>
          <w:rFonts w:ascii="Arial" w:hAnsi="Arial" w:cs="Arial"/>
          <w:b/>
        </w:rPr>
      </w:pPr>
    </w:p>
    <w:p w14:paraId="5F4CB7B6" w14:textId="77777777" w:rsidR="00ED7026" w:rsidRDefault="00D154C4">
      <w:pPr>
        <w:pStyle w:val="dtz"/>
        <w:tabs>
          <w:tab w:val="left" w:pos="567"/>
        </w:tabs>
        <w:spacing w:before="0" w:after="0" w:line="276" w:lineRule="auto"/>
        <w:ind w:firstLine="708"/>
        <w:jc w:val="both"/>
        <w:rPr>
          <w:rFonts w:cs="Arial"/>
        </w:rPr>
      </w:pPr>
      <w:r>
        <w:rPr>
          <w:rFonts w:cs="Arial"/>
        </w:rPr>
        <w:t>Od niniejszej decyzji służy stronie odwołanie do Samorządowego Kolegium Odwoławczego w Zielonej Górze w terminie 14 dni od daty doręczenia decyzji za pośrednictwem Wójta Gminy Tuplice.</w:t>
      </w:r>
    </w:p>
    <w:p w14:paraId="1D30A021" w14:textId="77777777" w:rsidR="00ED7026" w:rsidRDefault="00ED7026">
      <w:pPr>
        <w:pStyle w:val="dtz"/>
        <w:tabs>
          <w:tab w:val="left" w:pos="567"/>
        </w:tabs>
        <w:spacing w:before="0" w:after="0" w:line="276" w:lineRule="auto"/>
        <w:ind w:firstLine="708"/>
        <w:jc w:val="both"/>
        <w:rPr>
          <w:rFonts w:ascii="Arial" w:hAnsi="Arial" w:cs="Arial"/>
        </w:rPr>
      </w:pPr>
    </w:p>
    <w:p w14:paraId="6D7BD1C0" w14:textId="77777777" w:rsidR="00ED7026" w:rsidRDefault="00ED7026">
      <w:pPr>
        <w:pStyle w:val="dtz"/>
        <w:tabs>
          <w:tab w:val="left" w:pos="567"/>
        </w:tabs>
        <w:spacing w:before="0" w:after="0" w:line="276" w:lineRule="auto"/>
        <w:ind w:firstLine="708"/>
        <w:jc w:val="both"/>
        <w:rPr>
          <w:rFonts w:ascii="Arial" w:hAnsi="Arial" w:cs="Arial"/>
        </w:rPr>
      </w:pPr>
    </w:p>
    <w:p w14:paraId="422AA2B1" w14:textId="77777777" w:rsidR="00ED7026" w:rsidRDefault="00D154C4">
      <w:pPr>
        <w:pStyle w:val="dtz"/>
        <w:tabs>
          <w:tab w:val="left" w:pos="567"/>
        </w:tabs>
        <w:spacing w:before="0" w:after="0" w:line="276" w:lineRule="auto"/>
        <w:jc w:val="both"/>
        <w:rPr>
          <w:rFonts w:cs="Arial"/>
        </w:rPr>
      </w:pPr>
      <w:r>
        <w:rPr>
          <w:rFonts w:cs="Arial"/>
        </w:rPr>
        <w:t>Załączniki:</w:t>
      </w:r>
    </w:p>
    <w:p w14:paraId="78B04886" w14:textId="77777777" w:rsidR="00ED7026" w:rsidRDefault="00ED7026">
      <w:pPr>
        <w:pStyle w:val="dtz"/>
        <w:tabs>
          <w:tab w:val="left" w:pos="567"/>
        </w:tabs>
        <w:spacing w:before="0" w:after="0" w:line="276" w:lineRule="auto"/>
        <w:jc w:val="both"/>
        <w:rPr>
          <w:rFonts w:cs="Arial"/>
        </w:rPr>
      </w:pPr>
    </w:p>
    <w:p w14:paraId="1DDB2FEC" w14:textId="77777777" w:rsidR="00ED7026" w:rsidRPr="004A4CAB" w:rsidRDefault="00D154C4" w:rsidP="004A4CAB">
      <w:pPr>
        <w:pStyle w:val="dtz"/>
        <w:numPr>
          <w:ilvl w:val="0"/>
          <w:numId w:val="35"/>
        </w:numPr>
        <w:tabs>
          <w:tab w:val="left" w:pos="567"/>
        </w:tabs>
        <w:spacing w:before="0" w:after="0" w:line="276" w:lineRule="auto"/>
        <w:jc w:val="both"/>
        <w:rPr>
          <w:rFonts w:cs="Arial"/>
        </w:rPr>
      </w:pPr>
      <w:r>
        <w:rPr>
          <w:rFonts w:cs="Arial"/>
        </w:rPr>
        <w:t>Charakterystyka przedsięwzięcia.</w:t>
      </w:r>
    </w:p>
    <w:p w14:paraId="7CCA324B" w14:textId="77777777" w:rsidR="00ED7026" w:rsidRDefault="00ED7026">
      <w:pPr>
        <w:pStyle w:val="dtz"/>
        <w:tabs>
          <w:tab w:val="left" w:pos="567"/>
        </w:tabs>
        <w:spacing w:before="0" w:after="0" w:line="276" w:lineRule="auto"/>
        <w:jc w:val="both"/>
        <w:rPr>
          <w:rFonts w:cs="Arial"/>
          <w:u w:val="single"/>
        </w:rPr>
      </w:pPr>
    </w:p>
    <w:p w14:paraId="73F864F9" w14:textId="77777777" w:rsidR="00ED7026" w:rsidRDefault="00D154C4">
      <w:pPr>
        <w:pStyle w:val="dtz"/>
        <w:tabs>
          <w:tab w:val="left" w:pos="567"/>
        </w:tabs>
        <w:spacing w:before="0" w:after="0" w:line="276" w:lineRule="auto"/>
        <w:jc w:val="both"/>
        <w:rPr>
          <w:rFonts w:cs="Arial"/>
          <w:u w:val="single"/>
        </w:rPr>
      </w:pPr>
      <w:r>
        <w:rPr>
          <w:rFonts w:cs="Arial"/>
          <w:u w:val="single"/>
        </w:rPr>
        <w:t>Otrzymują:</w:t>
      </w:r>
    </w:p>
    <w:p w14:paraId="1B469CDF" w14:textId="77777777" w:rsidR="00ED7026" w:rsidRDefault="00D154C4">
      <w:pPr>
        <w:pStyle w:val="dtz"/>
        <w:numPr>
          <w:ilvl w:val="0"/>
          <w:numId w:val="36"/>
        </w:numPr>
        <w:tabs>
          <w:tab w:val="left" w:pos="567"/>
        </w:tabs>
        <w:spacing w:before="0" w:after="0" w:line="276" w:lineRule="auto"/>
        <w:jc w:val="both"/>
        <w:rPr>
          <w:rFonts w:cs="Arial"/>
        </w:rPr>
      </w:pPr>
      <w:r>
        <w:rPr>
          <w:rFonts w:cs="Arial"/>
        </w:rPr>
        <w:t>Strony postępowania (wg wykazu akt)</w:t>
      </w:r>
    </w:p>
    <w:p w14:paraId="7EFCC696" w14:textId="77777777" w:rsidR="00ED7026" w:rsidRDefault="00D154C4">
      <w:pPr>
        <w:pStyle w:val="dtz"/>
        <w:numPr>
          <w:ilvl w:val="0"/>
          <w:numId w:val="5"/>
        </w:numPr>
        <w:tabs>
          <w:tab w:val="left" w:pos="567"/>
        </w:tabs>
        <w:spacing w:before="0" w:after="0" w:line="276" w:lineRule="auto"/>
        <w:jc w:val="both"/>
        <w:rPr>
          <w:rFonts w:cs="Arial"/>
        </w:rPr>
      </w:pPr>
      <w:r>
        <w:rPr>
          <w:rFonts w:cs="Arial"/>
        </w:rPr>
        <w:t>a/a</w:t>
      </w:r>
    </w:p>
    <w:p w14:paraId="425B75CF" w14:textId="77777777" w:rsidR="00ED7026" w:rsidRDefault="00ED7026">
      <w:pPr>
        <w:pStyle w:val="dtz"/>
        <w:tabs>
          <w:tab w:val="left" w:pos="567"/>
        </w:tabs>
        <w:spacing w:before="0" w:after="0" w:line="276" w:lineRule="auto"/>
        <w:jc w:val="both"/>
        <w:rPr>
          <w:rFonts w:cs="Arial"/>
        </w:rPr>
      </w:pPr>
    </w:p>
    <w:p w14:paraId="49C34FDA" w14:textId="77777777" w:rsidR="00ED7026" w:rsidRDefault="00D154C4">
      <w:pPr>
        <w:pStyle w:val="dtz"/>
        <w:tabs>
          <w:tab w:val="left" w:pos="567"/>
        </w:tabs>
        <w:spacing w:before="0" w:after="0" w:line="276" w:lineRule="auto"/>
        <w:jc w:val="both"/>
        <w:rPr>
          <w:rFonts w:cs="Arial"/>
        </w:rPr>
      </w:pPr>
      <w:r>
        <w:rPr>
          <w:rFonts w:cs="Arial"/>
        </w:rPr>
        <w:t>Do Wiadomości:</w:t>
      </w:r>
    </w:p>
    <w:p w14:paraId="64DB4D3D" w14:textId="77777777" w:rsidR="00ED7026" w:rsidRDefault="00D154C4">
      <w:pPr>
        <w:pStyle w:val="dtz"/>
        <w:numPr>
          <w:ilvl w:val="0"/>
          <w:numId w:val="37"/>
        </w:numPr>
        <w:tabs>
          <w:tab w:val="left" w:pos="567"/>
        </w:tabs>
        <w:spacing w:before="0" w:after="0" w:line="276" w:lineRule="auto"/>
        <w:jc w:val="both"/>
        <w:rPr>
          <w:rFonts w:cs="Arial"/>
        </w:rPr>
      </w:pPr>
      <w:r>
        <w:rPr>
          <w:rFonts w:cs="Arial"/>
        </w:rPr>
        <w:t>Regionalna Dyrekcja Ochrony Środowiska w Gorzowie Wlkp.</w:t>
      </w:r>
    </w:p>
    <w:p w14:paraId="4C2EFE57" w14:textId="77777777" w:rsidR="00ED7026" w:rsidRDefault="00D154C4" w:rsidP="004A4CAB">
      <w:pPr>
        <w:pStyle w:val="dtz"/>
        <w:tabs>
          <w:tab w:val="left" w:pos="567"/>
        </w:tabs>
        <w:spacing w:before="0" w:after="0" w:line="276" w:lineRule="auto"/>
        <w:ind w:left="426"/>
        <w:jc w:val="both"/>
        <w:rPr>
          <w:rFonts w:cs="Arial"/>
        </w:rPr>
      </w:pPr>
      <w:r>
        <w:rPr>
          <w:rFonts w:cs="Arial"/>
        </w:rPr>
        <w:t>ul. Jagiellończyka 13</w:t>
      </w:r>
    </w:p>
    <w:p w14:paraId="41E04000" w14:textId="77777777" w:rsidR="00ED7026" w:rsidRDefault="00D154C4" w:rsidP="004A4CAB">
      <w:pPr>
        <w:pStyle w:val="dtz"/>
        <w:tabs>
          <w:tab w:val="left" w:pos="567"/>
        </w:tabs>
        <w:spacing w:before="0" w:after="0" w:line="276" w:lineRule="auto"/>
        <w:ind w:left="426"/>
        <w:jc w:val="both"/>
        <w:rPr>
          <w:rFonts w:cs="Arial"/>
        </w:rPr>
      </w:pPr>
      <w:r>
        <w:rPr>
          <w:rFonts w:cs="Arial"/>
        </w:rPr>
        <w:t>66-400 Gorzów Wlkp.</w:t>
      </w:r>
    </w:p>
    <w:p w14:paraId="53040528" w14:textId="77777777" w:rsidR="00ED7026" w:rsidRDefault="00D154C4">
      <w:pPr>
        <w:pStyle w:val="dtz"/>
        <w:numPr>
          <w:ilvl w:val="0"/>
          <w:numId w:val="37"/>
        </w:numPr>
        <w:tabs>
          <w:tab w:val="left" w:pos="567"/>
        </w:tabs>
        <w:spacing w:before="0" w:after="0" w:line="276" w:lineRule="auto"/>
        <w:jc w:val="both"/>
        <w:rPr>
          <w:rFonts w:cs="Arial"/>
        </w:rPr>
      </w:pPr>
      <w:r>
        <w:rPr>
          <w:rFonts w:cs="Arial"/>
        </w:rPr>
        <w:t>Państwowe Gospodarstwo Wodne Wody Polskie</w:t>
      </w:r>
    </w:p>
    <w:p w14:paraId="5C46C278" w14:textId="77777777" w:rsidR="00ED7026" w:rsidRDefault="00D154C4" w:rsidP="004A4CAB">
      <w:pPr>
        <w:pStyle w:val="dtz"/>
        <w:tabs>
          <w:tab w:val="left" w:pos="567"/>
        </w:tabs>
        <w:spacing w:before="0" w:after="0" w:line="276" w:lineRule="auto"/>
        <w:ind w:left="567"/>
        <w:jc w:val="both"/>
        <w:rPr>
          <w:rFonts w:cs="Arial"/>
        </w:rPr>
      </w:pPr>
      <w:r>
        <w:rPr>
          <w:rFonts w:cs="Arial"/>
        </w:rPr>
        <w:t>Zarząd Zlewni Wód Polskich w Zgorzelcu</w:t>
      </w:r>
    </w:p>
    <w:p w14:paraId="219F67DD" w14:textId="77777777" w:rsidR="00ED7026" w:rsidRDefault="00D154C4" w:rsidP="004A4CAB">
      <w:pPr>
        <w:pStyle w:val="dtz"/>
        <w:tabs>
          <w:tab w:val="left" w:pos="567"/>
        </w:tabs>
        <w:spacing w:before="0" w:after="0" w:line="276" w:lineRule="auto"/>
        <w:ind w:left="567"/>
        <w:jc w:val="both"/>
        <w:rPr>
          <w:rFonts w:cs="Arial"/>
        </w:rPr>
      </w:pPr>
      <w:r>
        <w:rPr>
          <w:rFonts w:cs="Arial"/>
        </w:rPr>
        <w:t xml:space="preserve">ul. </w:t>
      </w:r>
      <w:r w:rsidR="004A4CAB">
        <w:rPr>
          <w:rFonts w:cs="Arial"/>
        </w:rPr>
        <w:t>Lubańska</w:t>
      </w:r>
      <w:r>
        <w:rPr>
          <w:rFonts w:cs="Arial"/>
        </w:rPr>
        <w:t xml:space="preserve"> 9</w:t>
      </w:r>
      <w:r w:rsidR="004A4CAB">
        <w:rPr>
          <w:rFonts w:cs="Arial"/>
        </w:rPr>
        <w:t>A</w:t>
      </w:r>
    </w:p>
    <w:p w14:paraId="7B603CD5" w14:textId="77777777" w:rsidR="00ED7026" w:rsidRDefault="00D154C4" w:rsidP="004A4CAB">
      <w:pPr>
        <w:pStyle w:val="dtz"/>
        <w:tabs>
          <w:tab w:val="left" w:pos="567"/>
        </w:tabs>
        <w:spacing w:before="0" w:after="0" w:line="276" w:lineRule="auto"/>
        <w:ind w:left="567"/>
        <w:jc w:val="both"/>
        <w:rPr>
          <w:rFonts w:cs="Arial"/>
        </w:rPr>
      </w:pPr>
      <w:r>
        <w:rPr>
          <w:rFonts w:cs="Arial"/>
        </w:rPr>
        <w:t>59-900 Zgorzelec</w:t>
      </w:r>
    </w:p>
    <w:p w14:paraId="360AB662" w14:textId="77777777" w:rsidR="00ED7026" w:rsidRDefault="00D154C4">
      <w:pPr>
        <w:pStyle w:val="dtz"/>
        <w:numPr>
          <w:ilvl w:val="0"/>
          <w:numId w:val="37"/>
        </w:numPr>
        <w:tabs>
          <w:tab w:val="left" w:pos="567"/>
        </w:tabs>
        <w:spacing w:before="0" w:after="0" w:line="276" w:lineRule="auto"/>
        <w:jc w:val="both"/>
        <w:rPr>
          <w:rFonts w:cs="Arial"/>
        </w:rPr>
      </w:pPr>
      <w:r>
        <w:rPr>
          <w:rFonts w:cs="Arial"/>
        </w:rPr>
        <w:t>Starostwo Powiatowe w Żarach</w:t>
      </w:r>
    </w:p>
    <w:p w14:paraId="5403A2F2" w14:textId="77777777" w:rsidR="004A4CAB" w:rsidRDefault="00D154C4" w:rsidP="004A4CAB">
      <w:pPr>
        <w:pStyle w:val="dtz"/>
        <w:tabs>
          <w:tab w:val="left" w:pos="567"/>
        </w:tabs>
        <w:spacing w:before="0" w:after="0" w:line="276" w:lineRule="auto"/>
        <w:ind w:left="567"/>
        <w:jc w:val="both"/>
        <w:rPr>
          <w:rFonts w:cs="Arial"/>
        </w:rPr>
      </w:pPr>
      <w:r>
        <w:rPr>
          <w:rFonts w:cs="Arial"/>
        </w:rPr>
        <w:t>al. Jana Pawła II 5</w:t>
      </w:r>
    </w:p>
    <w:p w14:paraId="2A8EF37C" w14:textId="77777777" w:rsidR="00ED7026" w:rsidRDefault="00D154C4" w:rsidP="004A4CAB">
      <w:pPr>
        <w:pStyle w:val="dtz"/>
        <w:tabs>
          <w:tab w:val="left" w:pos="567"/>
        </w:tabs>
        <w:spacing w:before="0" w:after="0" w:line="276" w:lineRule="auto"/>
        <w:ind w:left="567"/>
        <w:jc w:val="both"/>
        <w:rPr>
          <w:rFonts w:cs="Arial"/>
        </w:rPr>
      </w:pPr>
      <w:r>
        <w:rPr>
          <w:rFonts w:cs="Arial"/>
        </w:rPr>
        <w:t>68-200 Żary</w:t>
      </w:r>
    </w:p>
    <w:p w14:paraId="491FA028" w14:textId="77777777" w:rsidR="00ED7026" w:rsidRDefault="00ED7026">
      <w:pPr>
        <w:pStyle w:val="dtz"/>
        <w:tabs>
          <w:tab w:val="left" w:pos="567"/>
        </w:tabs>
        <w:spacing w:before="0" w:after="0" w:line="276" w:lineRule="auto"/>
        <w:jc w:val="right"/>
        <w:rPr>
          <w:rFonts w:ascii="Arial" w:hAnsi="Arial" w:cs="Arial"/>
          <w:i/>
        </w:rPr>
      </w:pPr>
    </w:p>
    <w:p w14:paraId="5D4FFCA4" w14:textId="77777777" w:rsidR="00ED7026" w:rsidRDefault="00ED7026">
      <w:pPr>
        <w:pStyle w:val="dtz"/>
        <w:tabs>
          <w:tab w:val="left" w:pos="567"/>
        </w:tabs>
        <w:spacing w:before="0" w:after="0" w:line="276" w:lineRule="auto"/>
        <w:jc w:val="right"/>
        <w:rPr>
          <w:rFonts w:ascii="Arial" w:hAnsi="Arial" w:cs="Arial"/>
          <w:i/>
        </w:rPr>
      </w:pPr>
    </w:p>
    <w:p w14:paraId="609BFECF" w14:textId="77777777" w:rsidR="00ED7026" w:rsidRDefault="00ED7026">
      <w:pPr>
        <w:pStyle w:val="dtz"/>
        <w:pageBreakBefore/>
        <w:tabs>
          <w:tab w:val="left" w:pos="567"/>
        </w:tabs>
        <w:spacing w:before="0" w:after="0" w:line="276" w:lineRule="auto"/>
        <w:jc w:val="right"/>
        <w:rPr>
          <w:rFonts w:ascii="Arial" w:hAnsi="Arial" w:cs="Arial"/>
          <w:i/>
        </w:rPr>
      </w:pPr>
    </w:p>
    <w:p w14:paraId="5B8B463B" w14:textId="77777777" w:rsidR="00ED7026" w:rsidRDefault="00ED7026">
      <w:pPr>
        <w:pStyle w:val="dtz"/>
        <w:tabs>
          <w:tab w:val="left" w:pos="567"/>
        </w:tabs>
        <w:spacing w:before="0" w:after="0" w:line="276" w:lineRule="auto"/>
        <w:jc w:val="right"/>
        <w:rPr>
          <w:rFonts w:ascii="Arial" w:hAnsi="Arial" w:cs="Arial"/>
          <w:i/>
        </w:rPr>
      </w:pPr>
    </w:p>
    <w:p w14:paraId="09122904" w14:textId="77777777" w:rsidR="00ED7026" w:rsidRDefault="00D154C4">
      <w:pPr>
        <w:pStyle w:val="dtz"/>
        <w:tabs>
          <w:tab w:val="left" w:pos="567"/>
        </w:tabs>
        <w:spacing w:before="0" w:after="0" w:line="276" w:lineRule="auto"/>
        <w:jc w:val="right"/>
        <w:rPr>
          <w:rFonts w:cs="Arial"/>
          <w:i/>
        </w:rPr>
      </w:pPr>
      <w:r>
        <w:rPr>
          <w:rFonts w:cs="Arial"/>
          <w:i/>
        </w:rPr>
        <w:t>Załącznik nr 1</w:t>
      </w:r>
    </w:p>
    <w:p w14:paraId="18BC414B" w14:textId="243F21F6" w:rsidR="00ED7026" w:rsidRDefault="00D154C4">
      <w:pPr>
        <w:pStyle w:val="dtz"/>
        <w:tabs>
          <w:tab w:val="left" w:pos="567"/>
        </w:tabs>
        <w:spacing w:before="0" w:after="0" w:line="276" w:lineRule="auto"/>
        <w:jc w:val="right"/>
        <w:rPr>
          <w:rFonts w:cs="Arial"/>
          <w:i/>
        </w:rPr>
      </w:pPr>
      <w:r>
        <w:rPr>
          <w:rFonts w:cs="Arial"/>
          <w:i/>
        </w:rPr>
        <w:t xml:space="preserve">do Decyzji nr </w:t>
      </w:r>
      <w:r w:rsidR="00E914C9">
        <w:rPr>
          <w:rFonts w:cs="Arial"/>
          <w:i/>
        </w:rPr>
        <w:t>1</w:t>
      </w:r>
      <w:r>
        <w:rPr>
          <w:rFonts w:cs="Arial"/>
          <w:i/>
        </w:rPr>
        <w:t>/202</w:t>
      </w:r>
      <w:r w:rsidR="00E914C9">
        <w:rPr>
          <w:rFonts w:cs="Arial"/>
          <w:i/>
        </w:rPr>
        <w:t>3</w:t>
      </w:r>
    </w:p>
    <w:p w14:paraId="09218EA0" w14:textId="77777777" w:rsidR="00ED7026" w:rsidRDefault="00D154C4">
      <w:pPr>
        <w:pStyle w:val="dtz"/>
        <w:tabs>
          <w:tab w:val="left" w:pos="567"/>
        </w:tabs>
        <w:spacing w:before="0" w:after="0" w:line="276" w:lineRule="auto"/>
        <w:jc w:val="right"/>
        <w:rPr>
          <w:rFonts w:cs="Arial"/>
          <w:i/>
        </w:rPr>
      </w:pPr>
      <w:r>
        <w:rPr>
          <w:rFonts w:cs="Arial"/>
          <w:i/>
        </w:rPr>
        <w:t>o środowiskowych uwarunkowaniach</w:t>
      </w:r>
    </w:p>
    <w:p w14:paraId="67694253" w14:textId="431D97A8" w:rsidR="00ED7026" w:rsidRDefault="00D154C4">
      <w:pPr>
        <w:pStyle w:val="dtz"/>
        <w:tabs>
          <w:tab w:val="left" w:pos="567"/>
        </w:tabs>
        <w:spacing w:before="0" w:after="0" w:line="276" w:lineRule="auto"/>
        <w:jc w:val="right"/>
        <w:rPr>
          <w:rFonts w:cs="Arial"/>
          <w:i/>
        </w:rPr>
      </w:pPr>
      <w:r>
        <w:rPr>
          <w:rFonts w:cs="Arial"/>
          <w:i/>
        </w:rPr>
        <w:t xml:space="preserve">z dnia </w:t>
      </w:r>
      <w:r w:rsidR="00E914C9">
        <w:rPr>
          <w:rFonts w:cs="Arial"/>
          <w:i/>
        </w:rPr>
        <w:t>30</w:t>
      </w:r>
      <w:r>
        <w:rPr>
          <w:rFonts w:cs="Arial"/>
          <w:i/>
        </w:rPr>
        <w:t>.</w:t>
      </w:r>
      <w:r w:rsidR="00E914C9">
        <w:rPr>
          <w:rFonts w:cs="Arial"/>
          <w:i/>
        </w:rPr>
        <w:t>10</w:t>
      </w:r>
      <w:r>
        <w:rPr>
          <w:rFonts w:cs="Arial"/>
          <w:i/>
        </w:rPr>
        <w:t>.202</w:t>
      </w:r>
      <w:r w:rsidR="00E914C9">
        <w:rPr>
          <w:rFonts w:cs="Arial"/>
          <w:i/>
        </w:rPr>
        <w:t>3</w:t>
      </w:r>
      <w:r>
        <w:rPr>
          <w:rFonts w:cs="Arial"/>
          <w:i/>
        </w:rPr>
        <w:t xml:space="preserve"> r.</w:t>
      </w:r>
    </w:p>
    <w:p w14:paraId="4C225ED1" w14:textId="4E48D453" w:rsidR="00ED7026" w:rsidRDefault="00D154C4">
      <w:pPr>
        <w:pStyle w:val="dtz"/>
        <w:tabs>
          <w:tab w:val="left" w:pos="567"/>
        </w:tabs>
        <w:spacing w:before="0" w:after="0" w:line="276" w:lineRule="auto"/>
        <w:jc w:val="right"/>
      </w:pPr>
      <w:r>
        <w:rPr>
          <w:rFonts w:cs="Arial"/>
          <w:bCs/>
          <w:i/>
        </w:rPr>
        <w:t xml:space="preserve">znak: </w:t>
      </w:r>
      <w:r>
        <w:rPr>
          <w:rFonts w:cs="Arial"/>
          <w:i/>
        </w:rPr>
        <w:t>OSII.6220.</w:t>
      </w:r>
      <w:r w:rsidR="00306FE1">
        <w:rPr>
          <w:rFonts w:cs="Arial"/>
          <w:i/>
        </w:rPr>
        <w:t>2</w:t>
      </w:r>
      <w:r>
        <w:rPr>
          <w:rFonts w:cs="Arial"/>
          <w:i/>
        </w:rPr>
        <w:t>.202</w:t>
      </w:r>
      <w:r w:rsidR="00E914C9">
        <w:rPr>
          <w:rFonts w:cs="Arial"/>
          <w:i/>
        </w:rPr>
        <w:t>2</w:t>
      </w:r>
      <w:r>
        <w:rPr>
          <w:rFonts w:cs="Arial"/>
          <w:i/>
        </w:rPr>
        <w:t>.KK</w:t>
      </w:r>
    </w:p>
    <w:p w14:paraId="5D9C4AA5" w14:textId="77777777" w:rsidR="00ED7026" w:rsidRDefault="00ED7026">
      <w:pPr>
        <w:pStyle w:val="dtz"/>
        <w:tabs>
          <w:tab w:val="left" w:pos="567"/>
        </w:tabs>
        <w:spacing w:before="0" w:after="0" w:line="276" w:lineRule="auto"/>
        <w:rPr>
          <w:rFonts w:ascii="Arial" w:hAnsi="Arial" w:cs="Arial"/>
          <w:b/>
          <w:i/>
        </w:rPr>
      </w:pPr>
    </w:p>
    <w:p w14:paraId="4FE88A29" w14:textId="77777777" w:rsidR="00ED7026" w:rsidRDefault="00ED7026">
      <w:pPr>
        <w:pStyle w:val="dtz"/>
        <w:tabs>
          <w:tab w:val="left" w:pos="567"/>
        </w:tabs>
        <w:spacing w:before="0" w:after="0" w:line="276" w:lineRule="auto"/>
        <w:jc w:val="center"/>
        <w:rPr>
          <w:rFonts w:ascii="Arial" w:hAnsi="Arial" w:cs="Arial"/>
          <w:b/>
          <w:i/>
        </w:rPr>
      </w:pPr>
    </w:p>
    <w:p w14:paraId="27092827" w14:textId="77777777" w:rsidR="00ED7026" w:rsidRDefault="00D154C4">
      <w:pPr>
        <w:pStyle w:val="dtz"/>
        <w:tabs>
          <w:tab w:val="left" w:pos="567"/>
        </w:tabs>
        <w:spacing w:before="0" w:after="0" w:line="276" w:lineRule="auto"/>
        <w:jc w:val="center"/>
        <w:rPr>
          <w:rFonts w:cs="Arial"/>
          <w:b/>
          <w:i/>
        </w:rPr>
      </w:pPr>
      <w:r>
        <w:rPr>
          <w:rFonts w:cs="Arial"/>
          <w:b/>
          <w:i/>
        </w:rPr>
        <w:t>CHARAKTERYSTYKA PRZEDSIĘWZIĘCIA</w:t>
      </w:r>
    </w:p>
    <w:p w14:paraId="2556312B" w14:textId="77777777" w:rsidR="00ED7026" w:rsidRDefault="00ED7026">
      <w:pPr>
        <w:pStyle w:val="dtz"/>
        <w:tabs>
          <w:tab w:val="left" w:pos="567"/>
        </w:tabs>
        <w:spacing w:before="0" w:after="0" w:line="276" w:lineRule="auto"/>
        <w:jc w:val="center"/>
        <w:rPr>
          <w:rFonts w:ascii="Arial" w:hAnsi="Arial" w:cs="Arial"/>
          <w:b/>
          <w:i/>
        </w:rPr>
      </w:pPr>
    </w:p>
    <w:p w14:paraId="76A8FFA8" w14:textId="77777777" w:rsidR="00ED7026" w:rsidRDefault="00ED7026">
      <w:pPr>
        <w:pStyle w:val="dtz"/>
        <w:tabs>
          <w:tab w:val="left" w:pos="567"/>
        </w:tabs>
        <w:spacing w:before="0" w:after="0" w:line="276" w:lineRule="auto"/>
        <w:jc w:val="center"/>
        <w:rPr>
          <w:rFonts w:ascii="Arial" w:hAnsi="Arial" w:cs="Arial"/>
          <w:b/>
          <w:i/>
        </w:rPr>
      </w:pPr>
    </w:p>
    <w:p w14:paraId="4C64C358" w14:textId="77777777" w:rsidR="00ED7026" w:rsidRDefault="00D154C4">
      <w:pPr>
        <w:pStyle w:val="Standard"/>
        <w:jc w:val="both"/>
      </w:pPr>
      <w:r>
        <w:rPr>
          <w:rFonts w:ascii="Arial" w:hAnsi="Arial" w:cs="Arial"/>
          <w:b/>
          <w:bCs/>
          <w:sz w:val="24"/>
          <w:szCs w:val="24"/>
        </w:rPr>
        <w:t xml:space="preserve">1.  </w:t>
      </w:r>
      <w:r>
        <w:rPr>
          <w:rFonts w:ascii="Times New Roman" w:hAnsi="Times New Roman" w:cs="Arial"/>
          <w:b/>
          <w:bCs/>
          <w:sz w:val="24"/>
          <w:szCs w:val="24"/>
        </w:rPr>
        <w:t>Cel opracowania.</w:t>
      </w:r>
    </w:p>
    <w:p w14:paraId="4650B003" w14:textId="31C2FF65" w:rsidR="00ED7026" w:rsidRDefault="00E914C9">
      <w:pPr>
        <w:pStyle w:val="Akapitzlist"/>
        <w:tabs>
          <w:tab w:val="left" w:pos="851"/>
        </w:tabs>
        <w:spacing w:line="276" w:lineRule="auto"/>
        <w:ind w:left="284"/>
        <w:jc w:val="both"/>
        <w:rPr>
          <w:rFonts w:cs="Arial"/>
          <w:color w:val="000000"/>
          <w:spacing w:val="-4"/>
        </w:rPr>
      </w:pPr>
      <w:r w:rsidRPr="00E914C9">
        <w:rPr>
          <w:rFonts w:cs="Arial"/>
          <w:color w:val="000000"/>
          <w:spacing w:val="-4"/>
        </w:rPr>
        <w:t>Przedmiotowa inwestycja będzie polegać na wykonaniu placu magazynowego odpadów wraz z całą infrastrukturą przeznaczoną do zbierania odpadów, w tym m.in. złomu stalowego i kolorowego. Dodatkowo na terenie zakładu będzie posadowiona myjnia dwustanowiskowa samoobsługowa dla aut osobowych.</w:t>
      </w:r>
      <w:r w:rsidRPr="00E914C9">
        <w:t xml:space="preserve"> </w:t>
      </w:r>
      <w:r w:rsidRPr="00E914C9">
        <w:rPr>
          <w:rFonts w:cs="Arial"/>
          <w:color w:val="000000"/>
          <w:spacing w:val="-4"/>
        </w:rPr>
        <w:t>Inwestycja będzie realizowana w obrębie nieruchomości położonej pod adresem ul.  9</w:t>
      </w:r>
      <w:r w:rsidR="008E43B3">
        <w:rPr>
          <w:rFonts w:cs="Arial"/>
          <w:color w:val="000000"/>
          <w:spacing w:val="-4"/>
        </w:rPr>
        <w:t> </w:t>
      </w:r>
      <w:r w:rsidRPr="00E914C9">
        <w:rPr>
          <w:rFonts w:cs="Arial"/>
          <w:color w:val="000000"/>
          <w:spacing w:val="-4"/>
        </w:rPr>
        <w:t>Maja 3A w Tuplicach, stanowiącej działkę o numerze ewidencyjnym nr 502/17 obręb 0013 Tuplice. Przedsięwzięcie będzie prowadzone na powierzchni 0,611 ha.</w:t>
      </w:r>
    </w:p>
    <w:p w14:paraId="47753231" w14:textId="77777777" w:rsidR="00E914C9" w:rsidRDefault="00E914C9" w:rsidP="00E914C9">
      <w:pPr>
        <w:pStyle w:val="Akapitzlist"/>
        <w:tabs>
          <w:tab w:val="left" w:pos="851"/>
        </w:tabs>
        <w:ind w:left="284"/>
        <w:jc w:val="both"/>
      </w:pPr>
      <w:r>
        <w:t>Przedsięwzięcie będą tworzyły następujące elementy:</w:t>
      </w:r>
    </w:p>
    <w:p w14:paraId="76136A79" w14:textId="77777777" w:rsidR="00E914C9" w:rsidRDefault="00E914C9" w:rsidP="00E914C9">
      <w:pPr>
        <w:pStyle w:val="Akapitzlist"/>
        <w:tabs>
          <w:tab w:val="left" w:pos="851"/>
        </w:tabs>
        <w:ind w:left="284"/>
        <w:jc w:val="both"/>
      </w:pPr>
      <w:r>
        <w:t>1)</w:t>
      </w:r>
      <w:r>
        <w:tab/>
        <w:t>powierzchnia utwardzona: ok. 4867 m2, a w jej obrębie plac magazynowy na odpady z następującymi elementami:</w:t>
      </w:r>
    </w:p>
    <w:p w14:paraId="61E89AA4" w14:textId="1B995D0A" w:rsidR="00E914C9" w:rsidRDefault="00E914C9" w:rsidP="008E43B3">
      <w:pPr>
        <w:pStyle w:val="Akapitzlist"/>
        <w:numPr>
          <w:ilvl w:val="0"/>
          <w:numId w:val="43"/>
        </w:numPr>
        <w:tabs>
          <w:tab w:val="left" w:pos="993"/>
        </w:tabs>
        <w:jc w:val="both"/>
      </w:pPr>
      <w:r>
        <w:t>miejsce magazynowania odpadów złomu luzem w boksach magazynowych o wysokości ścian 2,5 m, o łącznej powierzchni ok. 1700 m</w:t>
      </w:r>
      <w:r w:rsidRPr="008E43B3">
        <w:rPr>
          <w:vertAlign w:val="superscript"/>
        </w:rPr>
        <w:t>2</w:t>
      </w:r>
      <w:r>
        <w:t xml:space="preserve"> utwardzone betonem;</w:t>
      </w:r>
    </w:p>
    <w:p w14:paraId="33817AFE" w14:textId="54B5FAA2" w:rsidR="00E914C9" w:rsidRDefault="00E914C9" w:rsidP="008E43B3">
      <w:pPr>
        <w:pStyle w:val="Akapitzlist"/>
        <w:numPr>
          <w:ilvl w:val="0"/>
          <w:numId w:val="43"/>
        </w:numPr>
        <w:tabs>
          <w:tab w:val="left" w:pos="993"/>
        </w:tabs>
        <w:jc w:val="both"/>
      </w:pPr>
      <w:r>
        <w:t>miejsce magazynowania odpadów w kontenerach, pojemnikach i big-</w:t>
      </w:r>
      <w:proofErr w:type="spellStart"/>
      <w:r>
        <w:t>bagach</w:t>
      </w:r>
      <w:proofErr w:type="spellEnd"/>
      <w:r>
        <w:t xml:space="preserve"> o powierzchni ok. 210 m</w:t>
      </w:r>
      <w:r w:rsidRPr="008E43B3">
        <w:rPr>
          <w:vertAlign w:val="superscript"/>
        </w:rPr>
        <w:t>2</w:t>
      </w:r>
      <w:r>
        <w:t xml:space="preserve"> (ok. 30 x 7 m) utwardzone betonem;</w:t>
      </w:r>
    </w:p>
    <w:p w14:paraId="09582DF4" w14:textId="20CC96EA" w:rsidR="00E914C9" w:rsidRDefault="00E914C9" w:rsidP="008E43B3">
      <w:pPr>
        <w:pStyle w:val="Akapitzlist"/>
        <w:numPr>
          <w:ilvl w:val="0"/>
          <w:numId w:val="43"/>
        </w:numPr>
        <w:tabs>
          <w:tab w:val="left" w:pos="993"/>
        </w:tabs>
        <w:jc w:val="both"/>
      </w:pPr>
      <w:r>
        <w:t>miejsce rozładunku, przeładunku odpadów, cięcia złomu gabarytowego palnikiem i postoju samochodów ciężarowych o łącznej powierzchni ok.  1500 m</w:t>
      </w:r>
      <w:r w:rsidRPr="008E43B3">
        <w:rPr>
          <w:vertAlign w:val="superscript"/>
        </w:rPr>
        <w:t>2</w:t>
      </w:r>
      <w:r>
        <w:t xml:space="preserve"> utwardzone betonem;</w:t>
      </w:r>
    </w:p>
    <w:p w14:paraId="16E7AEA7" w14:textId="301EC796" w:rsidR="00E914C9" w:rsidRDefault="00E914C9" w:rsidP="008E43B3">
      <w:pPr>
        <w:pStyle w:val="Akapitzlist"/>
        <w:numPr>
          <w:ilvl w:val="0"/>
          <w:numId w:val="43"/>
        </w:numPr>
        <w:tabs>
          <w:tab w:val="left" w:pos="993"/>
        </w:tabs>
        <w:jc w:val="both"/>
      </w:pPr>
      <w:r>
        <w:t>parking 10-stanowiskowy dla aut osobowych o pow. ok. 150 m</w:t>
      </w:r>
      <w:r w:rsidRPr="008E43B3">
        <w:rPr>
          <w:vertAlign w:val="superscript"/>
        </w:rPr>
        <w:t>2</w:t>
      </w:r>
      <w:r>
        <w:t xml:space="preserve"> utwardzony betonem lub kostką brukową;</w:t>
      </w:r>
    </w:p>
    <w:p w14:paraId="5123FB4F" w14:textId="2AD64718" w:rsidR="00E914C9" w:rsidRDefault="00E914C9" w:rsidP="008E43B3">
      <w:pPr>
        <w:pStyle w:val="Akapitzlist"/>
        <w:numPr>
          <w:ilvl w:val="0"/>
          <w:numId w:val="43"/>
        </w:numPr>
        <w:tabs>
          <w:tab w:val="left" w:pos="993"/>
        </w:tabs>
        <w:jc w:val="both"/>
      </w:pPr>
      <w:r>
        <w:t>pozostałe miejsca manewrowe i drogi wewnętrzne, w tym miejsce ważenia odpadów na wadze najazdowej – ok. 1307 m</w:t>
      </w:r>
      <w:r w:rsidRPr="008E43B3">
        <w:rPr>
          <w:vertAlign w:val="superscript"/>
        </w:rPr>
        <w:t>2</w:t>
      </w:r>
      <w:r>
        <w:t xml:space="preserve"> utwardzone betonem;</w:t>
      </w:r>
    </w:p>
    <w:p w14:paraId="6C6CD9D7" w14:textId="77777777" w:rsidR="00E914C9" w:rsidRDefault="00E914C9" w:rsidP="00E914C9">
      <w:pPr>
        <w:pStyle w:val="Akapitzlist"/>
        <w:tabs>
          <w:tab w:val="left" w:pos="851"/>
        </w:tabs>
        <w:ind w:left="284"/>
        <w:jc w:val="both"/>
      </w:pPr>
      <w:r>
        <w:t>2)</w:t>
      </w:r>
      <w:r>
        <w:tab/>
        <w:t>powierzchnia zadaszona: ok. 323 m</w:t>
      </w:r>
      <w:r w:rsidRPr="008E43B3">
        <w:rPr>
          <w:vertAlign w:val="superscript"/>
        </w:rPr>
        <w:t>2</w:t>
      </w:r>
      <w:r>
        <w:t>, w tym:</w:t>
      </w:r>
    </w:p>
    <w:p w14:paraId="26EE0CA3" w14:textId="3E6C2B37" w:rsidR="00E914C9" w:rsidRDefault="00E914C9" w:rsidP="008E43B3">
      <w:pPr>
        <w:pStyle w:val="Akapitzlist"/>
        <w:numPr>
          <w:ilvl w:val="0"/>
          <w:numId w:val="44"/>
        </w:numPr>
        <w:tabs>
          <w:tab w:val="left" w:pos="993"/>
        </w:tabs>
        <w:jc w:val="both"/>
      </w:pPr>
      <w:r>
        <w:t>hala magazynowa na złom kolorowy i o powierzchni ok. 200 m</w:t>
      </w:r>
      <w:r w:rsidRPr="008E43B3">
        <w:rPr>
          <w:vertAlign w:val="superscript"/>
        </w:rPr>
        <w:t>2</w:t>
      </w:r>
      <w:r>
        <w:t xml:space="preserve"> (ok. ok. 25 m x 8 m) i wys. 5 m;</w:t>
      </w:r>
    </w:p>
    <w:p w14:paraId="156782B0" w14:textId="091FCE9E" w:rsidR="00E914C9" w:rsidRDefault="00E914C9" w:rsidP="008E43B3">
      <w:pPr>
        <w:pStyle w:val="Akapitzlist"/>
        <w:numPr>
          <w:ilvl w:val="0"/>
          <w:numId w:val="44"/>
        </w:numPr>
        <w:tabs>
          <w:tab w:val="left" w:pos="993"/>
        </w:tabs>
        <w:jc w:val="both"/>
      </w:pPr>
      <w:r>
        <w:t>kontenerowe pomieszczenia biurowo-socjalne o powierzchni ok. 33 m</w:t>
      </w:r>
      <w:r w:rsidRPr="008E43B3">
        <w:rPr>
          <w:vertAlign w:val="superscript"/>
        </w:rPr>
        <w:t>2</w:t>
      </w:r>
      <w:r>
        <w:t xml:space="preserve"> (ok. 11 m x 3 m) i wysokości 3 m;</w:t>
      </w:r>
    </w:p>
    <w:p w14:paraId="3F0D59A0" w14:textId="34524572" w:rsidR="00E914C9" w:rsidRDefault="00E914C9" w:rsidP="008E43B3">
      <w:pPr>
        <w:pStyle w:val="Akapitzlist"/>
        <w:numPr>
          <w:ilvl w:val="0"/>
          <w:numId w:val="44"/>
        </w:numPr>
        <w:tabs>
          <w:tab w:val="left" w:pos="993"/>
        </w:tabs>
        <w:jc w:val="both"/>
      </w:pPr>
      <w:r>
        <w:t>budynek portierni służący jako pomieszczenie wagowe o powierzchni ok. 20 m</w:t>
      </w:r>
      <w:r w:rsidRPr="008E43B3">
        <w:rPr>
          <w:vertAlign w:val="superscript"/>
        </w:rPr>
        <w:t>2</w:t>
      </w:r>
      <w:r>
        <w:t>;</w:t>
      </w:r>
    </w:p>
    <w:p w14:paraId="7E343819" w14:textId="63C664F3" w:rsidR="00E914C9" w:rsidRDefault="00E914C9" w:rsidP="008E43B3">
      <w:pPr>
        <w:pStyle w:val="Akapitzlist"/>
        <w:numPr>
          <w:ilvl w:val="0"/>
          <w:numId w:val="44"/>
        </w:numPr>
        <w:tabs>
          <w:tab w:val="left" w:pos="993"/>
        </w:tabs>
        <w:jc w:val="both"/>
      </w:pPr>
      <w:r>
        <w:t>samoobsługowa myjnia samochodowa 2-stanowiskową dla aut osobowych osłoniętą z 3 stron i zadaszona, o zajętej powierzchni maksymalnie 70 m</w:t>
      </w:r>
      <w:r w:rsidRPr="008E43B3">
        <w:rPr>
          <w:vertAlign w:val="superscript"/>
        </w:rPr>
        <w:t>2</w:t>
      </w:r>
      <w:r>
        <w:t xml:space="preserve"> (ok. 7 m x 10 m) i wys. do 4 m, w tym: 2 stanowiska i obiekt kontenerowy sterowni myjni wraz z elektrycznym kotłem grzewczym;</w:t>
      </w:r>
    </w:p>
    <w:p w14:paraId="34590348" w14:textId="77777777" w:rsidR="00E914C9" w:rsidRDefault="00E914C9" w:rsidP="00E914C9">
      <w:pPr>
        <w:pStyle w:val="Akapitzlist"/>
        <w:tabs>
          <w:tab w:val="left" w:pos="851"/>
        </w:tabs>
        <w:ind w:left="284"/>
        <w:jc w:val="both"/>
      </w:pPr>
      <w:r>
        <w:t>3)</w:t>
      </w:r>
      <w:r>
        <w:tab/>
        <w:t>powierzchnia biologicznie czynna nie zajęta przez utwardzenie terenu i budynki wynosząca 920 m</w:t>
      </w:r>
      <w:r w:rsidRPr="008E43B3">
        <w:rPr>
          <w:vertAlign w:val="superscript"/>
        </w:rPr>
        <w:t>2</w:t>
      </w:r>
      <w:r>
        <w:t>,  czyli stanowiąca ok. 15% powierzchni nieruchomości, a w jej obrębie zbiornik na podczyszczone ścieki przemysłowe o powierzchni ok. 35 m</w:t>
      </w:r>
      <w:r w:rsidRPr="008E43B3">
        <w:rPr>
          <w:vertAlign w:val="superscript"/>
        </w:rPr>
        <w:t>2</w:t>
      </w:r>
    </w:p>
    <w:p w14:paraId="55DF9FB8" w14:textId="77777777" w:rsidR="00E914C9" w:rsidRDefault="00E914C9" w:rsidP="00E914C9">
      <w:pPr>
        <w:pStyle w:val="Akapitzlist"/>
        <w:tabs>
          <w:tab w:val="left" w:pos="851"/>
        </w:tabs>
        <w:ind w:left="284"/>
        <w:jc w:val="both"/>
      </w:pPr>
    </w:p>
    <w:p w14:paraId="7EFF4961" w14:textId="77777777" w:rsidR="00E914C9" w:rsidRDefault="00E914C9" w:rsidP="00E914C9">
      <w:pPr>
        <w:pStyle w:val="Akapitzlist"/>
        <w:tabs>
          <w:tab w:val="left" w:pos="851"/>
        </w:tabs>
        <w:ind w:left="284"/>
        <w:jc w:val="both"/>
      </w:pPr>
      <w:r>
        <w:t>Bilans terenu jest następujący:</w:t>
      </w:r>
    </w:p>
    <w:p w14:paraId="22AF11E4" w14:textId="77777777" w:rsidR="00E914C9" w:rsidRDefault="00E914C9" w:rsidP="00E914C9">
      <w:pPr>
        <w:pStyle w:val="Akapitzlist"/>
        <w:tabs>
          <w:tab w:val="left" w:pos="851"/>
        </w:tabs>
        <w:ind w:left="284"/>
        <w:jc w:val="both"/>
      </w:pPr>
      <w:r>
        <w:t xml:space="preserve">Powierzchnia całej działki inwestycyjnej: </w:t>
      </w:r>
      <w:r>
        <w:tab/>
        <w:t>6110 m</w:t>
      </w:r>
      <w:r w:rsidRPr="008E43B3">
        <w:rPr>
          <w:vertAlign w:val="superscript"/>
        </w:rPr>
        <w:t>2</w:t>
      </w:r>
      <w:r>
        <w:t xml:space="preserve"> </w:t>
      </w:r>
    </w:p>
    <w:p w14:paraId="314E10DA" w14:textId="0B294EE3" w:rsidR="00E914C9" w:rsidRDefault="00E914C9" w:rsidP="00E914C9">
      <w:pPr>
        <w:pStyle w:val="Akapitzlist"/>
        <w:tabs>
          <w:tab w:val="left" w:pos="851"/>
        </w:tabs>
        <w:ind w:left="284"/>
        <w:jc w:val="both"/>
      </w:pPr>
      <w:r>
        <w:lastRenderedPageBreak/>
        <w:t xml:space="preserve">Powierzchnia zadaszona zabudowy: </w:t>
      </w:r>
      <w:r>
        <w:tab/>
        <w:t xml:space="preserve">              323 m</w:t>
      </w:r>
      <w:r w:rsidRPr="008E43B3">
        <w:rPr>
          <w:vertAlign w:val="superscript"/>
        </w:rPr>
        <w:t>2</w:t>
      </w:r>
    </w:p>
    <w:p w14:paraId="1AE93771" w14:textId="1633C4B9" w:rsidR="00E914C9" w:rsidRDefault="00E914C9" w:rsidP="00E914C9">
      <w:pPr>
        <w:pStyle w:val="Akapitzlist"/>
        <w:tabs>
          <w:tab w:val="left" w:pos="851"/>
        </w:tabs>
        <w:ind w:left="284"/>
        <w:jc w:val="both"/>
      </w:pPr>
      <w:r>
        <w:t xml:space="preserve">Powierzchnia utwardzona szczelna: </w:t>
      </w:r>
      <w:r>
        <w:tab/>
        <w:t xml:space="preserve">            4867 m</w:t>
      </w:r>
      <w:r w:rsidRPr="008E43B3">
        <w:rPr>
          <w:vertAlign w:val="superscript"/>
        </w:rPr>
        <w:t>2</w:t>
      </w:r>
    </w:p>
    <w:p w14:paraId="3AD2375D" w14:textId="5D5672CD" w:rsidR="00E914C9" w:rsidRDefault="00E914C9" w:rsidP="00E914C9">
      <w:pPr>
        <w:pStyle w:val="Akapitzlist"/>
        <w:tabs>
          <w:tab w:val="left" w:pos="851"/>
        </w:tabs>
        <w:spacing w:line="276" w:lineRule="auto"/>
        <w:ind w:left="284"/>
        <w:jc w:val="both"/>
      </w:pPr>
      <w:r>
        <w:t xml:space="preserve">Powierzchnia biologicznie czynna: </w:t>
      </w:r>
      <w:r>
        <w:tab/>
      </w:r>
      <w:r>
        <w:tab/>
        <w:t xml:space="preserve">  920 m</w:t>
      </w:r>
      <w:r w:rsidRPr="008E43B3">
        <w:rPr>
          <w:vertAlign w:val="superscript"/>
        </w:rPr>
        <w:t>2</w:t>
      </w:r>
    </w:p>
    <w:p w14:paraId="140AE750" w14:textId="77777777" w:rsidR="00E914C9" w:rsidRDefault="00E914C9" w:rsidP="00E914C9">
      <w:pPr>
        <w:pStyle w:val="Akapitzlist"/>
        <w:tabs>
          <w:tab w:val="left" w:pos="851"/>
        </w:tabs>
        <w:spacing w:line="276" w:lineRule="auto"/>
        <w:ind w:left="284"/>
        <w:jc w:val="both"/>
      </w:pPr>
    </w:p>
    <w:p w14:paraId="400BC687" w14:textId="68E6CC72" w:rsidR="00E914C9" w:rsidRDefault="00E914C9" w:rsidP="00E914C9">
      <w:pPr>
        <w:pStyle w:val="Akapitzlist"/>
        <w:tabs>
          <w:tab w:val="left" w:pos="851"/>
        </w:tabs>
        <w:spacing w:line="276" w:lineRule="auto"/>
        <w:ind w:left="284"/>
        <w:jc w:val="both"/>
      </w:pPr>
      <w:r w:rsidRPr="00E914C9">
        <w:t>Cały teren nieruchomości jest już ogrodzony, zamykany bramą i furtką. Dodatkowo  na odcinku wzdłuż południowo-wschodniej granicy zostanie wykonane ogrodzenie akustyczne zabezpieczające tereny mieszkaniowe przed ponadnormatywną emisją hałasu z terenu przedsięwzięcia.</w:t>
      </w:r>
    </w:p>
    <w:p w14:paraId="657D69DE" w14:textId="389E91F0" w:rsidR="00E914C9" w:rsidRDefault="00E914C9" w:rsidP="00E914C9">
      <w:pPr>
        <w:pStyle w:val="Akapitzlist"/>
        <w:tabs>
          <w:tab w:val="left" w:pos="851"/>
        </w:tabs>
        <w:ind w:left="284"/>
        <w:jc w:val="both"/>
      </w:pPr>
      <w:r>
        <w:t xml:space="preserve">Inwestycję będą obsługiwały: 2 samochody ciężarowe (tiry), 5 aut dostawczych, 10 aut osobowych, </w:t>
      </w:r>
      <w:r w:rsidR="009707C7">
        <w:t xml:space="preserve">2 </w:t>
      </w:r>
      <w:r>
        <w:t>kopark</w:t>
      </w:r>
      <w:r w:rsidR="009707C7">
        <w:t>i</w:t>
      </w:r>
      <w:r>
        <w:t>.</w:t>
      </w:r>
    </w:p>
    <w:p w14:paraId="4416F6FD" w14:textId="13C4AB5F" w:rsidR="00E914C9" w:rsidRDefault="00E914C9" w:rsidP="00E914C9">
      <w:pPr>
        <w:pStyle w:val="Akapitzlist"/>
        <w:tabs>
          <w:tab w:val="left" w:pos="851"/>
        </w:tabs>
        <w:ind w:left="284"/>
        <w:jc w:val="both"/>
      </w:pPr>
      <w:r>
        <w:t>W związku z funkcjonowaniem przedsięwzięcia przewiduje się ruch pojazdów dostarczających odpady przez 5 dni w tygodniu oraz maksymalnie 2 wywozy w ciągu tygodnia, w zależności od rodzaju odpadu. Przewidywany ruch samochodów na terenie zakładu dziennie to 10 aut osobowych, 5 dostawczych (do 3,5 tony) i 2 pojazdy ciężarowe (</w:t>
      </w:r>
      <w:proofErr w:type="spellStart"/>
      <w:r>
        <w:t>TIRy</w:t>
      </w:r>
      <w:proofErr w:type="spellEnd"/>
      <w:r>
        <w:t>). Wydania odpadów do odbiorców będą się odbywały codziennie, wyłącznie w godzinach pracy zakładu.</w:t>
      </w:r>
    </w:p>
    <w:p w14:paraId="400E1A8E" w14:textId="77777777" w:rsidR="00E914C9" w:rsidRDefault="00E914C9" w:rsidP="00E914C9">
      <w:pPr>
        <w:pStyle w:val="Akapitzlist"/>
        <w:tabs>
          <w:tab w:val="left" w:pos="851"/>
        </w:tabs>
        <w:ind w:left="284"/>
        <w:jc w:val="both"/>
      </w:pPr>
      <w:r>
        <w:t xml:space="preserve">W ramach funkcjonowania zakładu przewiduje się także cięcie złomu palnikiem </w:t>
      </w:r>
      <w:proofErr w:type="spellStart"/>
      <w:r>
        <w:t>acetylenowo-tlenowym</w:t>
      </w:r>
      <w:proofErr w:type="spellEnd"/>
      <w:r>
        <w:t xml:space="preserve"> lub </w:t>
      </w:r>
      <w:proofErr w:type="spellStart"/>
      <w:r>
        <w:t>propanowo-tlenowym</w:t>
      </w:r>
      <w:proofErr w:type="spellEnd"/>
      <w:r>
        <w:t xml:space="preserve">. Takie działanie będzie miało miejsce około 2 godzin  dziennie, w zależności od gabarytów dostarczanego złomu i jego ilości w danym tygodniu. </w:t>
      </w:r>
    </w:p>
    <w:p w14:paraId="781DA0D6" w14:textId="77777777" w:rsidR="00E914C9" w:rsidRDefault="00E914C9" w:rsidP="00E914C9">
      <w:pPr>
        <w:pStyle w:val="Akapitzlist"/>
        <w:tabs>
          <w:tab w:val="left" w:pos="851"/>
        </w:tabs>
        <w:ind w:left="284"/>
        <w:jc w:val="both"/>
      </w:pPr>
      <w:r>
        <w:t>Na terenie inwestycji na żadnym z etapów przedsięwzięcia nie będzie miało miejsce tankowanie pojazdów we własnym zakresie inwestora. Pojazdy i maszyny będą tankowane na najbliższej stacji benzynowej.</w:t>
      </w:r>
    </w:p>
    <w:p w14:paraId="3573D0F6" w14:textId="7AEF2251" w:rsidR="00E914C9" w:rsidRDefault="00E914C9" w:rsidP="00E914C9">
      <w:pPr>
        <w:pStyle w:val="Akapitzlist"/>
        <w:tabs>
          <w:tab w:val="left" w:pos="851"/>
        </w:tabs>
        <w:ind w:left="284"/>
        <w:jc w:val="both"/>
      </w:pPr>
      <w:r>
        <w:t>W celu realizacji inwestycji będzie konieczne wykonanie robót budowlanych i dostosowawczych polegających na:</w:t>
      </w:r>
    </w:p>
    <w:p w14:paraId="2F401679" w14:textId="77777777" w:rsidR="009707C7" w:rsidRPr="009707C7" w:rsidRDefault="009707C7" w:rsidP="009707C7">
      <w:pPr>
        <w:widowControl/>
        <w:suppressAutoHyphens w:val="0"/>
        <w:autoSpaceDE w:val="0"/>
        <w:adjustRightInd w:val="0"/>
        <w:spacing w:after="0" w:line="240" w:lineRule="auto"/>
        <w:textAlignment w:val="auto"/>
        <w:rPr>
          <w:rFonts w:ascii="Symbol" w:hAnsi="Symbol" w:cs="Symbol" w:hint="eastAsia"/>
          <w:color w:val="000000"/>
          <w:kern w:val="0"/>
          <w:sz w:val="24"/>
          <w:szCs w:val="24"/>
        </w:rPr>
      </w:pPr>
    </w:p>
    <w:p w14:paraId="48AADBE6" w14:textId="77777777" w:rsidR="009707C7" w:rsidRPr="009707C7" w:rsidRDefault="009707C7" w:rsidP="009707C7">
      <w:pPr>
        <w:widowControl/>
        <w:suppressAutoHyphens w:val="0"/>
        <w:autoSpaceDE w:val="0"/>
        <w:adjustRightInd w:val="0"/>
        <w:spacing w:after="141" w:line="240" w:lineRule="auto"/>
        <w:ind w:left="284"/>
        <w:jc w:val="both"/>
        <w:textAlignment w:val="auto"/>
        <w:rPr>
          <w:rFonts w:ascii="Times New Roman" w:hAnsi="Times New Roman" w:cs="Times New Roman"/>
          <w:color w:val="000000"/>
          <w:kern w:val="0"/>
          <w:sz w:val="24"/>
          <w:szCs w:val="24"/>
        </w:rPr>
      </w:pPr>
      <w:r w:rsidRPr="009707C7">
        <w:rPr>
          <w:rFonts w:ascii="Times New Roman" w:hAnsi="Times New Roman" w:cs="Times New Roman"/>
          <w:color w:val="000000"/>
          <w:kern w:val="0"/>
          <w:sz w:val="24"/>
          <w:szCs w:val="24"/>
        </w:rPr>
        <w:t xml:space="preserve">− uprzątnięciu terenu, </w:t>
      </w:r>
    </w:p>
    <w:p w14:paraId="5DC2EC61" w14:textId="77777777" w:rsidR="009707C7" w:rsidRPr="009707C7" w:rsidRDefault="009707C7" w:rsidP="009707C7">
      <w:pPr>
        <w:widowControl/>
        <w:suppressAutoHyphens w:val="0"/>
        <w:autoSpaceDE w:val="0"/>
        <w:adjustRightInd w:val="0"/>
        <w:spacing w:after="141" w:line="240" w:lineRule="auto"/>
        <w:ind w:left="284"/>
        <w:jc w:val="both"/>
        <w:textAlignment w:val="auto"/>
        <w:rPr>
          <w:rFonts w:ascii="Times New Roman" w:hAnsi="Times New Roman" w:cs="Times New Roman"/>
          <w:color w:val="000000"/>
          <w:kern w:val="0"/>
          <w:sz w:val="24"/>
          <w:szCs w:val="24"/>
        </w:rPr>
      </w:pPr>
      <w:r w:rsidRPr="009707C7">
        <w:rPr>
          <w:rFonts w:ascii="Times New Roman" w:hAnsi="Times New Roman" w:cs="Times New Roman"/>
          <w:color w:val="000000"/>
          <w:kern w:val="0"/>
          <w:sz w:val="24"/>
          <w:szCs w:val="24"/>
        </w:rPr>
        <w:t xml:space="preserve">− doposażeniu nieruchomości w niezbędne sieci techniczne, w tym dodatkową sieć elektroenergetyczną oraz sieć wodociągową i kanalizacyjną, </w:t>
      </w:r>
    </w:p>
    <w:p w14:paraId="19F33FAC" w14:textId="77777777" w:rsidR="009707C7" w:rsidRPr="009707C7" w:rsidRDefault="009707C7" w:rsidP="009707C7">
      <w:pPr>
        <w:widowControl/>
        <w:suppressAutoHyphens w:val="0"/>
        <w:autoSpaceDE w:val="0"/>
        <w:adjustRightInd w:val="0"/>
        <w:spacing w:after="141" w:line="240" w:lineRule="auto"/>
        <w:ind w:left="284"/>
        <w:jc w:val="both"/>
        <w:textAlignment w:val="auto"/>
        <w:rPr>
          <w:rFonts w:ascii="Times New Roman" w:hAnsi="Times New Roman" w:cs="Times New Roman"/>
          <w:color w:val="000000"/>
          <w:kern w:val="0"/>
          <w:sz w:val="24"/>
          <w:szCs w:val="24"/>
        </w:rPr>
      </w:pPr>
      <w:r w:rsidRPr="009707C7">
        <w:rPr>
          <w:rFonts w:ascii="Times New Roman" w:hAnsi="Times New Roman" w:cs="Times New Roman"/>
          <w:color w:val="000000"/>
          <w:kern w:val="0"/>
          <w:sz w:val="24"/>
          <w:szCs w:val="24"/>
        </w:rPr>
        <w:t xml:space="preserve">− wykonaniu sieci kanalizacji na ścieki przemysłowe wraz z osadnikiem, separatorem substancji ropopochodnych oraz otwartym szczelnym naziemnym zbiornikiem retencyjnym zbierającym ścieki z całego terenu utwardzonego, parkingu oraz myjni, z przelewem do szczelnego zbiornika bezodpływowego (w przyszłości dopuszcza się możliwość odprowadzenia ścieków do kanalizacji miejskiej, gdy zostanie ona zmodernizowana), </w:t>
      </w:r>
    </w:p>
    <w:p w14:paraId="23DE7BAF" w14:textId="77777777" w:rsidR="009707C7" w:rsidRPr="009707C7" w:rsidRDefault="009707C7" w:rsidP="009707C7">
      <w:pPr>
        <w:widowControl/>
        <w:suppressAutoHyphens w:val="0"/>
        <w:autoSpaceDE w:val="0"/>
        <w:adjustRightInd w:val="0"/>
        <w:spacing w:after="141" w:line="240" w:lineRule="auto"/>
        <w:ind w:left="284"/>
        <w:jc w:val="both"/>
        <w:textAlignment w:val="auto"/>
        <w:rPr>
          <w:rFonts w:ascii="Times New Roman" w:hAnsi="Times New Roman" w:cs="Times New Roman"/>
          <w:color w:val="000000"/>
          <w:kern w:val="0"/>
          <w:sz w:val="24"/>
          <w:szCs w:val="24"/>
        </w:rPr>
      </w:pPr>
      <w:r w:rsidRPr="009707C7">
        <w:rPr>
          <w:rFonts w:ascii="Times New Roman" w:hAnsi="Times New Roman" w:cs="Times New Roman"/>
          <w:color w:val="000000"/>
          <w:kern w:val="0"/>
          <w:sz w:val="24"/>
          <w:szCs w:val="24"/>
        </w:rPr>
        <w:t xml:space="preserve">− wyrównaniu powierzchni placu oraz utwardzenia betonem lanym lub płytami, </w:t>
      </w:r>
    </w:p>
    <w:p w14:paraId="293BA604" w14:textId="77777777" w:rsidR="009707C7" w:rsidRPr="009707C7" w:rsidRDefault="009707C7" w:rsidP="009707C7">
      <w:pPr>
        <w:widowControl/>
        <w:suppressAutoHyphens w:val="0"/>
        <w:autoSpaceDE w:val="0"/>
        <w:adjustRightInd w:val="0"/>
        <w:spacing w:after="141" w:line="240" w:lineRule="auto"/>
        <w:ind w:left="284"/>
        <w:jc w:val="both"/>
        <w:textAlignment w:val="auto"/>
        <w:rPr>
          <w:rFonts w:ascii="Times New Roman" w:hAnsi="Times New Roman" w:cs="Times New Roman"/>
          <w:color w:val="000000"/>
          <w:kern w:val="0"/>
          <w:sz w:val="24"/>
          <w:szCs w:val="24"/>
        </w:rPr>
      </w:pPr>
      <w:r w:rsidRPr="009707C7">
        <w:rPr>
          <w:rFonts w:ascii="Times New Roman" w:hAnsi="Times New Roman" w:cs="Times New Roman"/>
          <w:color w:val="000000"/>
          <w:kern w:val="0"/>
          <w:sz w:val="24"/>
          <w:szCs w:val="24"/>
        </w:rPr>
        <w:t xml:space="preserve">− posadowieniu kontenerowych pomieszczeń biurowo-socjalnych, </w:t>
      </w:r>
    </w:p>
    <w:p w14:paraId="705CBF31" w14:textId="77777777" w:rsidR="009707C7" w:rsidRPr="009707C7" w:rsidRDefault="009707C7" w:rsidP="009707C7">
      <w:pPr>
        <w:widowControl/>
        <w:suppressAutoHyphens w:val="0"/>
        <w:autoSpaceDE w:val="0"/>
        <w:adjustRightInd w:val="0"/>
        <w:spacing w:after="141" w:line="240" w:lineRule="auto"/>
        <w:ind w:left="284"/>
        <w:jc w:val="both"/>
        <w:textAlignment w:val="auto"/>
        <w:rPr>
          <w:rFonts w:ascii="Times New Roman" w:hAnsi="Times New Roman" w:cs="Times New Roman"/>
          <w:color w:val="000000"/>
          <w:kern w:val="0"/>
          <w:sz w:val="24"/>
          <w:szCs w:val="24"/>
        </w:rPr>
      </w:pPr>
      <w:r w:rsidRPr="009707C7">
        <w:rPr>
          <w:rFonts w:ascii="Times New Roman" w:hAnsi="Times New Roman" w:cs="Times New Roman"/>
          <w:color w:val="000000"/>
          <w:kern w:val="0"/>
          <w:sz w:val="24"/>
          <w:szCs w:val="24"/>
        </w:rPr>
        <w:t xml:space="preserve">− wykonaniu boksów magazynowych o wysokości ścian 2,5 m, </w:t>
      </w:r>
    </w:p>
    <w:p w14:paraId="311FAF8A" w14:textId="77777777" w:rsidR="009707C7" w:rsidRPr="009707C7" w:rsidRDefault="009707C7" w:rsidP="009707C7">
      <w:pPr>
        <w:widowControl/>
        <w:suppressAutoHyphens w:val="0"/>
        <w:autoSpaceDE w:val="0"/>
        <w:adjustRightInd w:val="0"/>
        <w:spacing w:after="141" w:line="240" w:lineRule="auto"/>
        <w:ind w:left="284"/>
        <w:jc w:val="both"/>
        <w:textAlignment w:val="auto"/>
        <w:rPr>
          <w:rFonts w:ascii="Times New Roman" w:hAnsi="Times New Roman" w:cs="Times New Roman"/>
          <w:color w:val="000000"/>
          <w:kern w:val="0"/>
          <w:sz w:val="24"/>
          <w:szCs w:val="24"/>
        </w:rPr>
      </w:pPr>
      <w:r w:rsidRPr="009707C7">
        <w:rPr>
          <w:rFonts w:ascii="Times New Roman" w:hAnsi="Times New Roman" w:cs="Times New Roman"/>
          <w:color w:val="000000"/>
          <w:kern w:val="0"/>
          <w:sz w:val="24"/>
          <w:szCs w:val="24"/>
        </w:rPr>
        <w:t xml:space="preserve">− posadowieniu hali magazynowej na złom kolorowy i odpady inne niż złom, </w:t>
      </w:r>
    </w:p>
    <w:p w14:paraId="279E1AF9" w14:textId="77777777" w:rsidR="009707C7" w:rsidRPr="009707C7" w:rsidRDefault="009707C7" w:rsidP="009707C7">
      <w:pPr>
        <w:widowControl/>
        <w:suppressAutoHyphens w:val="0"/>
        <w:autoSpaceDE w:val="0"/>
        <w:adjustRightInd w:val="0"/>
        <w:spacing w:after="141" w:line="240" w:lineRule="auto"/>
        <w:ind w:left="284"/>
        <w:jc w:val="both"/>
        <w:textAlignment w:val="auto"/>
        <w:rPr>
          <w:rFonts w:ascii="Times New Roman" w:hAnsi="Times New Roman" w:cs="Times New Roman"/>
          <w:color w:val="000000"/>
          <w:kern w:val="0"/>
          <w:sz w:val="24"/>
          <w:szCs w:val="24"/>
        </w:rPr>
      </w:pPr>
      <w:r w:rsidRPr="009707C7">
        <w:rPr>
          <w:rFonts w:ascii="Times New Roman" w:hAnsi="Times New Roman" w:cs="Times New Roman"/>
          <w:color w:val="000000"/>
          <w:kern w:val="0"/>
          <w:sz w:val="24"/>
          <w:szCs w:val="24"/>
        </w:rPr>
        <w:t xml:space="preserve">− wykonaniu samoobsługowej myjni samochodowej 2-stanowiskowej dla aut osobowych wraz z kontenerowym obiektem sterowni, która będzie osłonięta z 3 stron i dodatkowo zadaszona </w:t>
      </w:r>
    </w:p>
    <w:p w14:paraId="777D9420" w14:textId="77777777" w:rsidR="009707C7" w:rsidRPr="009707C7" w:rsidRDefault="009707C7" w:rsidP="009707C7">
      <w:pPr>
        <w:widowControl/>
        <w:suppressAutoHyphens w:val="0"/>
        <w:autoSpaceDE w:val="0"/>
        <w:adjustRightInd w:val="0"/>
        <w:spacing w:after="141" w:line="240" w:lineRule="auto"/>
        <w:ind w:left="284"/>
        <w:jc w:val="both"/>
        <w:textAlignment w:val="auto"/>
        <w:rPr>
          <w:rFonts w:ascii="Times New Roman" w:hAnsi="Times New Roman" w:cs="Times New Roman"/>
          <w:color w:val="000000"/>
          <w:kern w:val="0"/>
          <w:sz w:val="24"/>
          <w:szCs w:val="24"/>
        </w:rPr>
      </w:pPr>
      <w:r w:rsidRPr="009707C7">
        <w:rPr>
          <w:rFonts w:ascii="Times New Roman" w:hAnsi="Times New Roman" w:cs="Times New Roman"/>
          <w:color w:val="000000"/>
          <w:kern w:val="0"/>
          <w:sz w:val="24"/>
          <w:szCs w:val="24"/>
        </w:rPr>
        <w:t xml:space="preserve">− wykonaniu parkingu 10-stanowiskowego dla aut osobowych z płyt betonowych lub kostki brukowej, wraz z ujęciem ścieków w uregulowany system kanalizacji ścieków przemysłowych, </w:t>
      </w:r>
    </w:p>
    <w:p w14:paraId="27A88F61" w14:textId="77777777" w:rsidR="009707C7" w:rsidRPr="009707C7" w:rsidRDefault="009707C7" w:rsidP="009707C7">
      <w:pPr>
        <w:widowControl/>
        <w:suppressAutoHyphens w:val="0"/>
        <w:autoSpaceDE w:val="0"/>
        <w:adjustRightInd w:val="0"/>
        <w:spacing w:after="141" w:line="240" w:lineRule="auto"/>
        <w:ind w:left="284"/>
        <w:jc w:val="both"/>
        <w:textAlignment w:val="auto"/>
        <w:rPr>
          <w:rFonts w:ascii="Times New Roman" w:hAnsi="Times New Roman" w:cs="Times New Roman"/>
          <w:color w:val="000000"/>
          <w:kern w:val="0"/>
          <w:sz w:val="24"/>
          <w:szCs w:val="24"/>
        </w:rPr>
      </w:pPr>
      <w:r w:rsidRPr="009707C7">
        <w:rPr>
          <w:rFonts w:ascii="Times New Roman" w:hAnsi="Times New Roman" w:cs="Times New Roman"/>
          <w:color w:val="000000"/>
          <w:kern w:val="0"/>
          <w:sz w:val="24"/>
          <w:szCs w:val="24"/>
        </w:rPr>
        <w:t xml:space="preserve">− wykonaniu oświetlenia terenu zakładu głównie za pomocą latarni solarnych; </w:t>
      </w:r>
    </w:p>
    <w:p w14:paraId="08914A8B" w14:textId="77777777" w:rsidR="009707C7" w:rsidRPr="009707C7" w:rsidRDefault="009707C7" w:rsidP="009707C7">
      <w:pPr>
        <w:widowControl/>
        <w:suppressAutoHyphens w:val="0"/>
        <w:autoSpaceDE w:val="0"/>
        <w:adjustRightInd w:val="0"/>
        <w:spacing w:after="141" w:line="240" w:lineRule="auto"/>
        <w:ind w:left="284"/>
        <w:jc w:val="both"/>
        <w:textAlignment w:val="auto"/>
        <w:rPr>
          <w:rFonts w:ascii="Times New Roman" w:hAnsi="Times New Roman" w:cs="Times New Roman"/>
          <w:color w:val="000000"/>
          <w:kern w:val="0"/>
          <w:sz w:val="24"/>
          <w:szCs w:val="24"/>
        </w:rPr>
      </w:pPr>
      <w:r w:rsidRPr="009707C7">
        <w:rPr>
          <w:rFonts w:ascii="Times New Roman" w:hAnsi="Times New Roman" w:cs="Times New Roman"/>
          <w:color w:val="000000"/>
          <w:kern w:val="0"/>
          <w:sz w:val="24"/>
          <w:szCs w:val="24"/>
        </w:rPr>
        <w:t xml:space="preserve">− założeniu monitoringu wizyjnego, </w:t>
      </w:r>
    </w:p>
    <w:p w14:paraId="48E562DA" w14:textId="77777777" w:rsidR="009707C7" w:rsidRPr="009707C7" w:rsidRDefault="009707C7" w:rsidP="009707C7">
      <w:pPr>
        <w:widowControl/>
        <w:suppressAutoHyphens w:val="0"/>
        <w:autoSpaceDE w:val="0"/>
        <w:adjustRightInd w:val="0"/>
        <w:spacing w:after="0" w:line="240" w:lineRule="auto"/>
        <w:ind w:left="284"/>
        <w:jc w:val="both"/>
        <w:textAlignment w:val="auto"/>
        <w:rPr>
          <w:rFonts w:ascii="Times New Roman" w:hAnsi="Times New Roman" w:cs="Times New Roman"/>
          <w:color w:val="000000"/>
          <w:kern w:val="0"/>
          <w:sz w:val="24"/>
          <w:szCs w:val="24"/>
        </w:rPr>
      </w:pPr>
      <w:r w:rsidRPr="009707C7">
        <w:rPr>
          <w:rFonts w:ascii="Times New Roman" w:hAnsi="Times New Roman" w:cs="Times New Roman"/>
          <w:color w:val="000000"/>
          <w:kern w:val="0"/>
          <w:sz w:val="24"/>
          <w:szCs w:val="24"/>
        </w:rPr>
        <w:t xml:space="preserve">− wykonaniu ogrodzenia akustycznego na odcinku wzdłuż południowo-wschodniej granicy nieruchomości. </w:t>
      </w:r>
    </w:p>
    <w:p w14:paraId="1AF1B134" w14:textId="446CB426" w:rsidR="00E914C9" w:rsidRDefault="00E914C9" w:rsidP="00E914C9">
      <w:pPr>
        <w:pStyle w:val="Akapitzlist"/>
        <w:tabs>
          <w:tab w:val="left" w:pos="851"/>
        </w:tabs>
        <w:spacing w:line="276" w:lineRule="auto"/>
        <w:ind w:left="284"/>
        <w:jc w:val="both"/>
      </w:pPr>
    </w:p>
    <w:p w14:paraId="3A58F22E" w14:textId="13F7D6AF" w:rsidR="007C510C" w:rsidRDefault="007C510C" w:rsidP="00E914C9">
      <w:pPr>
        <w:pStyle w:val="Akapitzlist"/>
        <w:tabs>
          <w:tab w:val="left" w:pos="851"/>
        </w:tabs>
        <w:spacing w:line="276" w:lineRule="auto"/>
        <w:ind w:left="284"/>
        <w:jc w:val="both"/>
      </w:pPr>
      <w:r w:rsidRPr="007C510C">
        <w:lastRenderedPageBreak/>
        <w:t>W związku z tym, iż realizacja inwestycji będzie prowadzona na terenie już przekształconym i w dużej mierze utwardzonym, na etapie budowy nie zostanie wytyczony w specjalny sposób plac budowy ani miejsce postojowe maszyn - placem budowy będzie cała nieruchomość, w obrębie której na terenie utwardzonymi będą parkowane maszyny budowlane podczas przerw w pracy. Zostanie wytyczone jedynie miejsce gromadzenia odpadów mogących powstawać na etapie realizacji, które będzie zlokalizowane na istniejącym utwardzeniu, a ze względów logistycznych blisko bramy wjazdowej</w:t>
      </w:r>
      <w:r>
        <w:t>.</w:t>
      </w:r>
    </w:p>
    <w:p w14:paraId="274241D2" w14:textId="1947FABC" w:rsidR="00317B8D" w:rsidRDefault="00317B8D" w:rsidP="00317B8D">
      <w:pPr>
        <w:pStyle w:val="Akapitzlist"/>
        <w:tabs>
          <w:tab w:val="left" w:pos="851"/>
        </w:tabs>
        <w:ind w:left="284"/>
        <w:jc w:val="both"/>
      </w:pPr>
      <w:r>
        <w:t xml:space="preserve">Instalacja podczyszczająca ścieki będzie składać się z odpływu liniowego oraz systemu studzienek wpustowych i rur połączonych na końcu z osadnikiem i separatorem substancji ropopochodnych, z których podczyszczone już do odpowiednich poziomów ścieki będą kierowane za pomocą rury spustowej do zbiornika </w:t>
      </w:r>
      <w:r w:rsidR="009707C7" w:rsidRPr="00EE63FA">
        <w:rPr>
          <w:rFonts w:eastAsia="SimSun" w:cs="Tahoma"/>
          <w:lang w:eastAsia="en-US"/>
        </w:rPr>
        <w:t xml:space="preserve">retencyjnego z przelewem do </w:t>
      </w:r>
      <w:r w:rsidR="009707C7">
        <w:rPr>
          <w:rFonts w:eastAsia="SimSun" w:cs="Tahoma"/>
          <w:lang w:eastAsia="en-US"/>
        </w:rPr>
        <w:t xml:space="preserve">szczelnego </w:t>
      </w:r>
      <w:r w:rsidR="009707C7" w:rsidRPr="00EE63FA">
        <w:rPr>
          <w:rFonts w:eastAsia="SimSun" w:cs="Tahoma"/>
          <w:lang w:eastAsia="en-US"/>
        </w:rPr>
        <w:t>zbiornika bezodpływowego</w:t>
      </w:r>
      <w:r>
        <w:t xml:space="preserve">. Cała instalacja będzie posadowiona na działce 502/17. </w:t>
      </w:r>
    </w:p>
    <w:p w14:paraId="0F1B6D3A" w14:textId="33E3EAEF" w:rsidR="007C510C" w:rsidRDefault="00317B8D" w:rsidP="00317B8D">
      <w:pPr>
        <w:pStyle w:val="Akapitzlist"/>
        <w:tabs>
          <w:tab w:val="left" w:pos="851"/>
        </w:tabs>
        <w:spacing w:line="276" w:lineRule="auto"/>
        <w:ind w:left="284"/>
        <w:jc w:val="both"/>
      </w:pPr>
      <w:r>
        <w:t>Planowany do zamontowania separator substancji ropopochodnych będzie podczyszczał ścieki do poziomu, w którym spełnione będą wymagania zawarte w Rozporządzeniu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z 2019 r. poz. 1311).</w:t>
      </w:r>
    </w:p>
    <w:p w14:paraId="7C97C19A" w14:textId="3E93E66C" w:rsidR="00317B8D" w:rsidRDefault="00317B8D" w:rsidP="00957808">
      <w:pPr>
        <w:pStyle w:val="Akapitzlist"/>
        <w:tabs>
          <w:tab w:val="left" w:pos="851"/>
        </w:tabs>
        <w:spacing w:line="276" w:lineRule="auto"/>
        <w:ind w:left="284"/>
        <w:jc w:val="both"/>
      </w:pPr>
      <w:r w:rsidRPr="00317B8D">
        <w:t xml:space="preserve">Zaplanowany przez Inwestora sposób podczyszczenia powstających ścieków przemysłowych w separatorze substancji ropopochodnych został prawidłowo wytypowany w stosunku do ich możliwego składu chemicznego. Ścieki z terenów miejsc magazynowania odpadów, terenu parkingu aut osobowych oraz z miejsc manewrowych na placu będą mogły zawierać: zawiesinę ogólną, metale ciężkie w postaci miedzi (Cu), ołowiu (Pb), cynku (Zn), żelaza (Pb) oraz węglowodory ropopochodne. Zaplanowany układ podczyszczania ścieków będzie efektywnie usuwał te zanieczyszczenia do wymaganych poziomów. Z kolei w ściekach odprowadzanych z myjni mogą być obecne następujące zanieczyszczenia: </w:t>
      </w:r>
      <w:proofErr w:type="spellStart"/>
      <w:r w:rsidRPr="00317B8D">
        <w:t>ChZT</w:t>
      </w:r>
      <w:proofErr w:type="spellEnd"/>
      <w:r w:rsidRPr="00317B8D">
        <w:t>, BZT5, zawiesiny ogólne, fosfor ogólny, azot amonowy, węglowodory ropopochodne, substancje ekstrahujące się z eterem naftowym, siarczany, chlorki, substancje powierzchniowo czynne anionowe. Zaplanowany układ podczyszczania ścieków z ewentualnym dodatkiem specjalnego flokulantu będzie efektywnie usuwał te zanieczyszczenia do wymaganych poziomów.</w:t>
      </w:r>
      <w:r>
        <w:t xml:space="preserve"> </w:t>
      </w:r>
      <w:r w:rsidRPr="00317B8D">
        <w:t xml:space="preserve">Separatory substancji ropopochodnych są powszechnie stosowane na placach magazynowych odpadów, myjniach samochodowych, stacjach benzynowych i in. Oleje stanowią produkty ropopochodne, stąd separatory substancji ropopochodnych są dla nich dedykowane. Mimo, iż ścieki powstające w miejscach odpadów złomu z reguły nie zawierają szkodliwych substancji ropopochodnych, będą kierowane do separatora i osadnika, które oczyszczą je dodatkowo z zawiesin. Separatory substancji ropopochodnych podczyszczające typowe ścieki z myjni samochodowych powinny spełniać normę PN-EN 1825 i dzięki temu gwarantować zgodnie pożądany efekt oczyszczania zgodny z warunkami Rozporządzenia Ministra Gospodarki Morskiej i Żeglugi Śródlądowej z dnia 12 lipca </w:t>
      </w:r>
      <w:r w:rsidRPr="00F50CBA">
        <w:t xml:space="preserve">2019 r. w sprawie substancji szczególnie szkodliwych dla środowiska wodnego oraz warunków, jakie należy spełnić przy wprowadzaniu do wód lub do ziemi ścieków […] (Dz. U. z 2019 r. poz. 1311). Podczyszczone ścieki będą </w:t>
      </w:r>
      <w:r w:rsidR="00F50CBA" w:rsidRPr="00F50CBA">
        <w:t>kierowane za pomocą rury spustowej do szczelnego zbiornika retencyjnego w obrębie nieruchomości, a następnie do szczelnego zbiornika bezodpływowego</w:t>
      </w:r>
      <w:r w:rsidRPr="00F50CBA">
        <w:t xml:space="preserve">. Zbiornik </w:t>
      </w:r>
      <w:r w:rsidR="00F50CBA" w:rsidRPr="00F50CBA">
        <w:t xml:space="preserve">retencyjny </w:t>
      </w:r>
      <w:r w:rsidRPr="00F50CBA">
        <w:t>będzie miał objętość ok. 52 m</w:t>
      </w:r>
      <w:r w:rsidRPr="00F50CBA">
        <w:rPr>
          <w:vertAlign w:val="superscript"/>
        </w:rPr>
        <w:t>3</w:t>
      </w:r>
      <w:r w:rsidRPr="00F50CBA">
        <w:t xml:space="preserve"> </w:t>
      </w:r>
      <w:r w:rsidR="00F50CBA" w:rsidRPr="00F50CBA">
        <w:t>i</w:t>
      </w:r>
      <w:r w:rsidRPr="00F50CBA">
        <w:t xml:space="preserve"> ok. 46 m</w:t>
      </w:r>
      <w:r w:rsidRPr="00F50CBA">
        <w:rPr>
          <w:vertAlign w:val="superscript"/>
        </w:rPr>
        <w:t>3</w:t>
      </w:r>
      <w:r w:rsidRPr="00F50CBA">
        <w:t xml:space="preserve"> pojemności użytkowej</w:t>
      </w:r>
      <w:r w:rsidR="00F50CBA" w:rsidRPr="00F50CBA">
        <w:t>, a zbiornika bezodpływowego o pojemności do 10 m3. Jeśli na etapie uzyskiwania pozwolenia na budowę projektant-specjalista wod.-kan. stwierdzi, że jest konieczne zastosowanie większego zbiornika bezodpływowego, zostanie on odpowiednio zaprojektowany</w:t>
      </w:r>
      <w:r w:rsidRPr="00F50CBA">
        <w:t xml:space="preserve">. </w:t>
      </w:r>
      <w:r w:rsidR="00F50CBA" w:rsidRPr="00F50CBA">
        <w:t xml:space="preserve">Pojemność zbiornika będzie </w:t>
      </w:r>
      <w:r w:rsidR="00F50CBA" w:rsidRPr="00F50CBA">
        <w:lastRenderedPageBreak/>
        <w:t>odpowiednia i dostosowana do ilości powstających ścieków, a konkretny model zbiornika, jego wymiary, objętość i dokładne usytuowanie zostaną określone przez projektanta na etapie wniosku o wydanie pozwolenia na budowę.</w:t>
      </w:r>
    </w:p>
    <w:p w14:paraId="3C0D2BCD" w14:textId="77777777" w:rsidR="00317B8D" w:rsidRDefault="00317B8D" w:rsidP="00957808">
      <w:pPr>
        <w:pStyle w:val="Akapitzlist"/>
        <w:tabs>
          <w:tab w:val="left" w:pos="851"/>
        </w:tabs>
        <w:spacing w:line="276" w:lineRule="auto"/>
        <w:ind w:left="284"/>
        <w:jc w:val="both"/>
      </w:pPr>
    </w:p>
    <w:p w14:paraId="6F60B43E" w14:textId="0D52BE3F" w:rsidR="00317B8D" w:rsidRDefault="00957808" w:rsidP="00957808">
      <w:pPr>
        <w:pStyle w:val="Akapitzlist"/>
        <w:tabs>
          <w:tab w:val="left" w:pos="851"/>
        </w:tabs>
        <w:spacing w:line="276" w:lineRule="auto"/>
        <w:ind w:left="284"/>
        <w:jc w:val="both"/>
      </w:pPr>
      <w:r>
        <w:t xml:space="preserve">Na terenie nieruchomości planowane jest wybudowanie myjni samochodowej samoobsługowej. </w:t>
      </w:r>
      <w:r w:rsidR="00317B8D">
        <w:t xml:space="preserve">Działalność myjni opiera się na myciu i czyszczeniu samochodów z wykorzystaniem środków myjących oraz detergentów chemicznych podawanych pod ciśnieniem. Etapy mycia i czyszczenia pojazdu realizowane są na bazie ustalonych programów, w związku z czym program mycia dobiera się do stopnia zabrudzenia samochodu. </w:t>
      </w:r>
    </w:p>
    <w:p w14:paraId="6BEF9A7E" w14:textId="77777777" w:rsidR="00317B8D" w:rsidRDefault="00317B8D" w:rsidP="00957808">
      <w:pPr>
        <w:pStyle w:val="Akapitzlist"/>
        <w:tabs>
          <w:tab w:val="left" w:pos="851"/>
        </w:tabs>
        <w:spacing w:line="276" w:lineRule="auto"/>
        <w:ind w:left="284"/>
        <w:jc w:val="both"/>
      </w:pPr>
      <w:r>
        <w:t xml:space="preserve">Myjnia zostanie wykonana w modelu: dwa stanowiska zadaszone + kontener sterowni i kotłowni. Szkielet myjni będzie konstrukcją stalową, ocynkowaną w celu zabezpieczenia wiaty przed korozją. Dach wiaty zostanie wykonany w konstrukcji lekkiej, z łukowych profili aluminiowych wypełnionych poliwęglanem. Wypełnienie ścian będzie wykonane najprawdopodobniej z materiału </w:t>
      </w:r>
      <w:proofErr w:type="spellStart"/>
      <w:r>
        <w:t>banerowego</w:t>
      </w:r>
      <w:proofErr w:type="spellEnd"/>
      <w:r>
        <w:t xml:space="preserve">, ewentualnie z poliwęglanu. Będzie ono sięgać do wysokości ok. 2,5-3 m. Poszczególne stanowiska mycia zostaną od siebie oddzielone obiektem sterowni lub ścianą z materiału </w:t>
      </w:r>
      <w:proofErr w:type="spellStart"/>
      <w:r>
        <w:t>banerowego</w:t>
      </w:r>
      <w:proofErr w:type="spellEnd"/>
      <w:r>
        <w:t xml:space="preserve"> lub poliwęglanu. Pod powierzchnią betonową stanowisk myjni zostanie wykonana instalacja grzewcza (rozmrażania) posadzki zabezpieczająca przed oblodzeniem myjni w porze zimowej. </w:t>
      </w:r>
    </w:p>
    <w:p w14:paraId="6206CA3C" w14:textId="0D30FD9A" w:rsidR="00317B8D" w:rsidRDefault="00317B8D" w:rsidP="00957808">
      <w:pPr>
        <w:pStyle w:val="Akapitzlist"/>
        <w:tabs>
          <w:tab w:val="left" w:pos="851"/>
        </w:tabs>
        <w:spacing w:line="276" w:lineRule="auto"/>
        <w:ind w:left="284"/>
        <w:jc w:val="both"/>
      </w:pPr>
      <w:r>
        <w:t>W budynku sterowni będzie zlokalizowana szafa sterownicza wraz z panelem dotykowym, wyjścia sieci technicznych, pompy ciśnieniowe oraz wysokosprawny kocioł elektryczny o mocy znamionowej 25 kW podgrzewający wodę do mycia (np. na etapie woskowania) oraz zasilający instalację do ogrzewania i rozmrażania posadzki.  Instalacja ta jest niezbędna w porze zimowej, aby na posadzce nie tworzyła się warstwa lodu. Temperatura ciepłej wody w zasobniku kotła powinna wynosić 85-90oC. Gorąca woda jest następnie mieszana z zimną celem uzyskania temperatury nie wyższej niż 60oC (względy bezpieczeństwa). Obiekt myjni będzie przyłączony do sieci wodociągowej, elektrycznej (na cele zasilania sterowni, oświetlenia, ogrzewania) oraz kanalizacyjnej na ścieki przemysłowe.</w:t>
      </w:r>
    </w:p>
    <w:p w14:paraId="62560246" w14:textId="2B7DA2F0" w:rsidR="00317B8D" w:rsidRDefault="00317B8D" w:rsidP="00957808">
      <w:pPr>
        <w:pStyle w:val="Akapitzlist"/>
        <w:tabs>
          <w:tab w:val="left" w:pos="851"/>
        </w:tabs>
        <w:spacing w:line="276" w:lineRule="auto"/>
        <w:ind w:left="284"/>
        <w:jc w:val="both"/>
      </w:pPr>
      <w:r>
        <w:t>Do mycia pojazdów będą stosowane detergenty bezfosforanowe (w postaci proszku lub płynu) w celu ograniczenia przedostawania się fosforanów do środowiska. Detergenty będą dawkowane do wody myjącej w postaci proszku lub płynu.</w:t>
      </w:r>
    </w:p>
    <w:p w14:paraId="294749B2" w14:textId="77777777" w:rsidR="000E71F7" w:rsidRDefault="000E71F7" w:rsidP="00957808">
      <w:pPr>
        <w:pStyle w:val="Akapitzlist"/>
        <w:tabs>
          <w:tab w:val="left" w:pos="851"/>
        </w:tabs>
        <w:spacing w:line="276" w:lineRule="auto"/>
        <w:ind w:left="284"/>
        <w:jc w:val="both"/>
      </w:pPr>
    </w:p>
    <w:p w14:paraId="5312B584" w14:textId="4BCA17C1" w:rsidR="000E71F7" w:rsidRDefault="000E71F7" w:rsidP="00317B8D">
      <w:pPr>
        <w:pStyle w:val="Akapitzlist"/>
        <w:tabs>
          <w:tab w:val="left" w:pos="851"/>
        </w:tabs>
        <w:spacing w:line="276" w:lineRule="auto"/>
        <w:ind w:left="284"/>
        <w:jc w:val="both"/>
      </w:pPr>
      <w:r w:rsidRPr="000E71F7">
        <w:t xml:space="preserve">Odpady będą czasowo magazynowane do momentu ich dalszego przekazania uprawnionym podmiotom zgodnie z wymaganiami ustawy z dnia 14 grudnia 2012 r. o odpadach, czyli posiadającym zezwolenia na prowadzenie działalności w zakresie przetwarzania i/lub zbierania odpadów, wpisanych do rejestru BDO, dodatkowo odpady złomu będą mogły być wydawane bezpośrednio za granicę na podstawie </w:t>
      </w:r>
      <w:proofErr w:type="spellStart"/>
      <w:r w:rsidRPr="000E71F7">
        <w:t>Annexu</w:t>
      </w:r>
      <w:proofErr w:type="spellEnd"/>
      <w:r w:rsidRPr="000E71F7">
        <w:t xml:space="preserve"> VII. Okres magazynowania poszczególnych rodzajów odpadów będzie uzależniony od możliwości technicznych i organizacyjnych wnioskodawcy oraz nie będzie przekraczać limitów czasowych określonych w art. 25 ust. 4 i ust. 6 ustawy o odpadach z dnia 14 grudnia 2012 r., czyli będzie nie dłuższy niż 3 lata dla wszystkich odpadów z wyjątkiem przeznaczonych do składowania. Okresy magazynowania są liczone łącznie dla wszystkich kolejnych posiadaczy danych odpadów.</w:t>
      </w:r>
    </w:p>
    <w:p w14:paraId="79C671DC" w14:textId="77777777" w:rsidR="000E71F7" w:rsidRDefault="000E71F7" w:rsidP="00317B8D">
      <w:pPr>
        <w:pStyle w:val="Akapitzlist"/>
        <w:tabs>
          <w:tab w:val="left" w:pos="851"/>
        </w:tabs>
        <w:spacing w:line="276" w:lineRule="auto"/>
        <w:ind w:left="284"/>
        <w:jc w:val="both"/>
      </w:pPr>
    </w:p>
    <w:p w14:paraId="1F0838D2" w14:textId="77777777" w:rsidR="000E71F7" w:rsidRDefault="000E71F7" w:rsidP="000E71F7">
      <w:pPr>
        <w:pStyle w:val="Akapitzlist"/>
        <w:tabs>
          <w:tab w:val="left" w:pos="851"/>
        </w:tabs>
        <w:ind w:left="284"/>
        <w:jc w:val="both"/>
      </w:pPr>
      <w:r>
        <w:t>Największa masa odpadów, które będą mogły być magazynowane w tym samym czasie w wyznaczonych miejscach magazynowania na nieruchomości przy ul. 9 Maja 3A w Tuplicach (masa hipotetyczna) wynosi 4627 Mg, w tym:</w:t>
      </w:r>
    </w:p>
    <w:p w14:paraId="1978918E" w14:textId="77777777" w:rsidR="000E71F7" w:rsidRDefault="000E71F7" w:rsidP="000E71F7">
      <w:pPr>
        <w:pStyle w:val="Akapitzlist"/>
        <w:tabs>
          <w:tab w:val="left" w:pos="851"/>
        </w:tabs>
        <w:ind w:left="284"/>
        <w:jc w:val="both"/>
      </w:pPr>
      <w:r>
        <w:t>a)</w:t>
      </w:r>
      <w:r>
        <w:tab/>
        <w:t>4153 Mg odpadów na placu luzem</w:t>
      </w:r>
    </w:p>
    <w:p w14:paraId="4174B014" w14:textId="77777777" w:rsidR="000E71F7" w:rsidRDefault="000E71F7" w:rsidP="000E71F7">
      <w:pPr>
        <w:pStyle w:val="Akapitzlist"/>
        <w:tabs>
          <w:tab w:val="left" w:pos="851"/>
        </w:tabs>
        <w:ind w:left="284"/>
        <w:jc w:val="both"/>
      </w:pPr>
      <w:r>
        <w:lastRenderedPageBreak/>
        <w:t>b)</w:t>
      </w:r>
      <w:r>
        <w:tab/>
        <w:t>210 Mg odpadów w miejscu przeznaczonym na kontenery, big-</w:t>
      </w:r>
      <w:proofErr w:type="spellStart"/>
      <w:r>
        <w:t>bagi</w:t>
      </w:r>
      <w:proofErr w:type="spellEnd"/>
      <w:r>
        <w:t xml:space="preserve"> i pojemniki</w:t>
      </w:r>
    </w:p>
    <w:p w14:paraId="3493D1A6" w14:textId="0A4CDF9A" w:rsidR="000E71F7" w:rsidRDefault="000E71F7" w:rsidP="000E71F7">
      <w:pPr>
        <w:pStyle w:val="Akapitzlist"/>
        <w:tabs>
          <w:tab w:val="left" w:pos="851"/>
        </w:tabs>
        <w:ind w:left="284"/>
        <w:jc w:val="both"/>
      </w:pPr>
      <w:r>
        <w:t>c)</w:t>
      </w:r>
      <w:r>
        <w:tab/>
        <w:t>264 Mg odpadów w hali magazynowej</w:t>
      </w:r>
      <w:r w:rsidR="00B01A85">
        <w:t>.</w:t>
      </w:r>
    </w:p>
    <w:p w14:paraId="25DE93BD" w14:textId="77777777" w:rsidR="000E71F7" w:rsidRDefault="000E71F7" w:rsidP="000E71F7">
      <w:pPr>
        <w:pStyle w:val="Akapitzlist"/>
        <w:tabs>
          <w:tab w:val="left" w:pos="851"/>
        </w:tabs>
        <w:ind w:left="284"/>
        <w:jc w:val="both"/>
      </w:pPr>
      <w:r>
        <w:t xml:space="preserve">Do obliczeń przyjęto założenie wypełnienia w 100% wyznaczonych miejsc magazynowania odpadów odpadem najcięższym. Poniżej podano dane wsadowe oraz sposób ustalenia mas dla każdego miejsca magazynowego odpadów. </w:t>
      </w:r>
    </w:p>
    <w:p w14:paraId="37133983" w14:textId="3EA42991" w:rsidR="000E71F7" w:rsidRDefault="000E71F7" w:rsidP="000E71F7">
      <w:pPr>
        <w:pStyle w:val="Akapitzlist"/>
        <w:tabs>
          <w:tab w:val="left" w:pos="851"/>
        </w:tabs>
        <w:spacing w:line="276" w:lineRule="auto"/>
        <w:ind w:left="284"/>
        <w:jc w:val="both"/>
      </w:pPr>
    </w:p>
    <w:p w14:paraId="05BA5AB3" w14:textId="77777777" w:rsidR="000E71F7" w:rsidRDefault="000E71F7" w:rsidP="000E71F7">
      <w:pPr>
        <w:pStyle w:val="Akapitzlist"/>
        <w:tabs>
          <w:tab w:val="left" w:pos="851"/>
        </w:tabs>
        <w:ind w:left="284"/>
        <w:jc w:val="both"/>
      </w:pPr>
      <w:r>
        <w:t>Całkowita pojemność instalacji, rozumiana jako teoretyczna pojemność obiektu budowlanego lub jego części lub innego miejsca magazynowania odpadów, wynikająca z wymiarów instalacji, obiektu budowlanego lub jego części lub innego miejsca magazynowania odpadów, będzie wynosić 5191 Mg. Dotyczy to łącznej ilości wszystkich 29 rodzajów odpadów, które Inwestor planuje zbierać we wszystkich wyznaczonych w obrębie nieruchomości miejscach magazynowania odpadów:</w:t>
      </w:r>
    </w:p>
    <w:p w14:paraId="59363475" w14:textId="77777777" w:rsidR="000E71F7" w:rsidRDefault="000E71F7" w:rsidP="000E71F7">
      <w:pPr>
        <w:pStyle w:val="Akapitzlist"/>
        <w:tabs>
          <w:tab w:val="left" w:pos="851"/>
        </w:tabs>
        <w:ind w:left="284"/>
        <w:jc w:val="both"/>
      </w:pPr>
      <w:r>
        <w:t>a)</w:t>
      </w:r>
      <w:r>
        <w:tab/>
        <w:t>całkowita pojemność miejsc magazynowania odpadów luzem na placu magazynowym będzie równa największej masie odpadów, które mogłyby być magazynowane w tym samym czasie, czyli 4153 Mg;</w:t>
      </w:r>
    </w:p>
    <w:p w14:paraId="0F874586" w14:textId="77777777" w:rsidR="000E71F7" w:rsidRDefault="000E71F7" w:rsidP="000E71F7">
      <w:pPr>
        <w:pStyle w:val="Akapitzlist"/>
        <w:tabs>
          <w:tab w:val="left" w:pos="851"/>
        </w:tabs>
        <w:ind w:left="284"/>
        <w:jc w:val="both"/>
      </w:pPr>
      <w:r>
        <w:t>b)</w:t>
      </w:r>
      <w:r>
        <w:tab/>
        <w:t>całkowita pojemność miejsc magazynowania odpadów w kontenerach, pojemnikach i big-</w:t>
      </w:r>
      <w:proofErr w:type="spellStart"/>
      <w:r>
        <w:t>bagach</w:t>
      </w:r>
      <w:proofErr w:type="spellEnd"/>
      <w:r>
        <w:t xml:space="preserve"> na placu magazynowym będzie równa największej masie odpadów, które mogłyby być magazynowane w tym samym czasie, czyli 210 Mg;</w:t>
      </w:r>
    </w:p>
    <w:p w14:paraId="3DA47D26" w14:textId="790A5ABD" w:rsidR="000E71F7" w:rsidRDefault="000E71F7" w:rsidP="000E71F7">
      <w:pPr>
        <w:pStyle w:val="Akapitzlist"/>
        <w:tabs>
          <w:tab w:val="left" w:pos="851"/>
        </w:tabs>
        <w:spacing w:line="276" w:lineRule="auto"/>
        <w:ind w:left="284"/>
        <w:jc w:val="both"/>
      </w:pPr>
      <w:r>
        <w:t>c)</w:t>
      </w:r>
      <w:r>
        <w:tab/>
      </w:r>
      <w:r w:rsidR="00B01A85">
        <w:t>c</w:t>
      </w:r>
      <w:r>
        <w:t>ałkowita pojemność miejsc magazynowania odpadów luzem w hali magazynowej będzie wynosić 828 Mg przy założeniu wypełnienia odpadami o średniej gęstości nasypowej 1 Mg/m3 całej kubatury wewnętrznej hali, czyli 828 m</w:t>
      </w:r>
      <w:r w:rsidRPr="00B01A85">
        <w:rPr>
          <w:vertAlign w:val="superscript"/>
        </w:rPr>
        <w:t>3</w:t>
      </w:r>
      <w:r>
        <w:t xml:space="preserve"> bez pozostawienia miejsca manewrowego na poruszanie się po hali. W ten sposób w hali zmieści się 828 Mg odpadów.</w:t>
      </w:r>
    </w:p>
    <w:p w14:paraId="0470CE61" w14:textId="77777777" w:rsidR="00036910" w:rsidRDefault="00036910" w:rsidP="000E71F7">
      <w:pPr>
        <w:pStyle w:val="Akapitzlist"/>
        <w:tabs>
          <w:tab w:val="left" w:pos="851"/>
        </w:tabs>
        <w:spacing w:line="276" w:lineRule="auto"/>
        <w:ind w:left="284"/>
        <w:jc w:val="both"/>
      </w:pPr>
    </w:p>
    <w:p w14:paraId="3DA462EB" w14:textId="3ADB7672" w:rsidR="00036910" w:rsidRDefault="00036910" w:rsidP="00036910">
      <w:pPr>
        <w:pStyle w:val="Akapitzlist"/>
        <w:tabs>
          <w:tab w:val="left" w:pos="851"/>
        </w:tabs>
        <w:ind w:left="284"/>
        <w:jc w:val="both"/>
      </w:pPr>
      <w:r>
        <w:t xml:space="preserve">Etap realizacji przedsięwzięcia nie będzie wymagał zużycia wody na cele technologiczne.  Utwardzenie placu magazynowego będzie wykonane z lanego betonu, </w:t>
      </w:r>
      <w:r w:rsidR="00B01A85">
        <w:t xml:space="preserve">którego </w:t>
      </w:r>
      <w:r>
        <w:t>zostaną zużyte ok. 0,5 tony betonu na każdy 1 m</w:t>
      </w:r>
      <w:r w:rsidRPr="00B01A85">
        <w:rPr>
          <w:vertAlign w:val="superscript"/>
        </w:rPr>
        <w:t>2</w:t>
      </w:r>
      <w:r>
        <w:t xml:space="preserve"> utwardzanej powierzchni.</w:t>
      </w:r>
    </w:p>
    <w:p w14:paraId="66739D92" w14:textId="77777777" w:rsidR="00036910" w:rsidRDefault="00036910" w:rsidP="00036910">
      <w:pPr>
        <w:pStyle w:val="Akapitzlist"/>
        <w:tabs>
          <w:tab w:val="left" w:pos="851"/>
        </w:tabs>
        <w:ind w:left="284"/>
        <w:jc w:val="both"/>
      </w:pPr>
      <w:r>
        <w:t>Budowa nie będzie wymagała nawiezienia ziemi, teren jest już wyrównany i przygotowany do wykonania utwardzenia. Hala magazynowa oraz myjnia samochodowa zostaną wniesione z gotowych elementów konstrukcyjnych, więc nie przewiduje się zużycia innych materiałów ani surowców.</w:t>
      </w:r>
    </w:p>
    <w:p w14:paraId="7C70DFD3" w14:textId="105BB3EE" w:rsidR="00036910" w:rsidRDefault="00036910" w:rsidP="00036910">
      <w:pPr>
        <w:pStyle w:val="Akapitzlist"/>
        <w:tabs>
          <w:tab w:val="left" w:pos="851"/>
        </w:tabs>
        <w:ind w:left="284"/>
        <w:jc w:val="both"/>
      </w:pPr>
      <w:r>
        <w:t xml:space="preserve">Etap realizacji przedsięwzięcia będzie wiązał się jedynie ze zużyciem paliwa przez maszyny i pojazdy, które będą brały udział w pracach budowlanych, w tym: wykopy pod sieci techniczne i układ podczyszczający ścieki, utwardzenie terenu płytami betonowymi lub lanym betonem, przywóz wyposażenia placu (kontenery złomowe, kontenerowe pomieszczenia socjalno-biurowe, hala namiotowa wykonana z gotowych elementów, elementy myjni samochodowej, itp.). </w:t>
      </w:r>
      <w:r w:rsidR="00B01A85">
        <w:t>B</w:t>
      </w:r>
      <w:r>
        <w:t>ędzie to maksymalnie 1000 l oleju napędowego.</w:t>
      </w:r>
    </w:p>
    <w:p w14:paraId="1147902D" w14:textId="77777777" w:rsidR="00036910" w:rsidRDefault="00036910" w:rsidP="00036910">
      <w:pPr>
        <w:pStyle w:val="Akapitzlist"/>
        <w:tabs>
          <w:tab w:val="left" w:pos="851"/>
        </w:tabs>
        <w:ind w:left="284"/>
        <w:jc w:val="both"/>
      </w:pPr>
      <w:r>
        <w:t>Na etapie realizacji przedsięwzięcia nie przewiduje się wykorzystania energii elektrycznej.</w:t>
      </w:r>
    </w:p>
    <w:p w14:paraId="756BEA59" w14:textId="0172BED5" w:rsidR="00036910" w:rsidRDefault="00036910" w:rsidP="00036910">
      <w:pPr>
        <w:pStyle w:val="Akapitzlist"/>
        <w:tabs>
          <w:tab w:val="left" w:pos="851"/>
        </w:tabs>
        <w:spacing w:line="276" w:lineRule="auto"/>
        <w:ind w:left="284"/>
        <w:jc w:val="both"/>
      </w:pPr>
      <w:r>
        <w:t>Etap realizacji planowanej inwestycji nie wpłynie na zmianę wykorzystania terenów sąsiednich.</w:t>
      </w:r>
    </w:p>
    <w:p w14:paraId="3273F6EB" w14:textId="77777777" w:rsidR="00036910" w:rsidRDefault="00036910" w:rsidP="00036910">
      <w:pPr>
        <w:pStyle w:val="Akapitzlist"/>
        <w:tabs>
          <w:tab w:val="left" w:pos="851"/>
        </w:tabs>
        <w:spacing w:line="276" w:lineRule="auto"/>
        <w:ind w:left="284"/>
        <w:jc w:val="both"/>
      </w:pPr>
    </w:p>
    <w:p w14:paraId="4EBEF838" w14:textId="48EE2F63" w:rsidR="00036910" w:rsidRDefault="00036910" w:rsidP="00B01A85">
      <w:pPr>
        <w:pStyle w:val="Akapitzlist"/>
        <w:tabs>
          <w:tab w:val="left" w:pos="851"/>
        </w:tabs>
        <w:ind w:left="284"/>
        <w:jc w:val="both"/>
      </w:pPr>
      <w:r>
        <w:t xml:space="preserve">Podczas eksploatacji przedsięwzięcia zakład będzie podłączony do sieci  elektroenergetycznej, sieci kanalizacji sanitarnej i sieci wodociągowej. Energia elektryczna będzie wykorzystywana m.in. do ogrzewania biura (elektryczne klimatyzatory), funkcjonowania pomieszczeń wagowych i socjalno-biurowych, oświetlenia hali i wnętrza pozostałych pomieszczeń, zasilania elektronicznej wagi najazdowej i monitoringu wizyjnego odpadów, obsługi myjni samochodów osobowych i ogrzewania jej w miesiącach zimowych. </w:t>
      </w:r>
      <w:r w:rsidR="00B01A85">
        <w:t>P</w:t>
      </w:r>
      <w:r>
        <w:t>rzewidywane zużycie energii elektrycznej będzie wynosić maksymalnie 1000 kWh/miesiąc. Teren zakładu będzie oświetlony głównie latarniami solarnymi.</w:t>
      </w:r>
    </w:p>
    <w:p w14:paraId="0F4569AB" w14:textId="7AD88DCC" w:rsidR="00036910" w:rsidRDefault="00036910" w:rsidP="00036910">
      <w:pPr>
        <w:pStyle w:val="Akapitzlist"/>
        <w:tabs>
          <w:tab w:val="left" w:pos="851"/>
        </w:tabs>
        <w:ind w:left="284"/>
        <w:jc w:val="both"/>
      </w:pPr>
      <w:r>
        <w:t>Podczas eksploatacji przedsięwzięcia w zakładzie będzie stosowany sorbent w sytuacjach awaryjnych, np. aby natychmiastowo zabezpieczyć wycieki oleju z pojazdów transportujących odpady. Szacowane zużycie sorbentu to maksymalnie 1 tona rocznie.</w:t>
      </w:r>
    </w:p>
    <w:p w14:paraId="7E5A2FE0" w14:textId="4C55152D" w:rsidR="00036910" w:rsidRDefault="00036910" w:rsidP="00036910">
      <w:pPr>
        <w:pStyle w:val="Akapitzlist"/>
        <w:tabs>
          <w:tab w:val="left" w:pos="851"/>
        </w:tabs>
        <w:ind w:left="284"/>
        <w:jc w:val="both"/>
      </w:pPr>
      <w:r>
        <w:lastRenderedPageBreak/>
        <w:t>Będzie występowało stałe zapotrzebowanie w wodę na poziomie około Q – 15,1 m</w:t>
      </w:r>
      <w:r w:rsidRPr="00B01A85">
        <w:rPr>
          <w:vertAlign w:val="superscript"/>
        </w:rPr>
        <w:t>3</w:t>
      </w:r>
      <w:r>
        <w:t>/d, w tym na cele</w:t>
      </w:r>
      <w:r>
        <w:tab/>
        <w:t>socjalno-bytowe pracowników: Q - 0,1 m3/d</w:t>
      </w:r>
      <w:r w:rsidR="00B01A85">
        <w:t xml:space="preserve"> i </w:t>
      </w:r>
      <w:r>
        <w:t>technologiczne (myjnia samochodowa): Q - 15,0 m3/d.</w:t>
      </w:r>
      <w:r w:rsidR="0015412A">
        <w:t xml:space="preserve"> </w:t>
      </w:r>
      <w:r>
        <w:t>Woda zostanie zapewniona z sieci wodociągowej. Wyposażenie w wodę wodociągową będzie również niezbędne na cele spełnienia przez zakład warunków ppoż. Bieżąca woda musi być dostępna do gaszenia ewentualnego pożaru, co jest wymogiem w przypadku magazynowania odpadów palnych (zużyty sprzęt elektryczny, baterie). Zaplecze socjalno-bytowe wraz z szatnią dla pracowników będzie zlokalizowane na terenie nieruchomości w ciągu pomieszczeń kontenerowych tworzących biuro.  Planowane przedsięwzięcie nie wymaga stałego dostępu wody na cele przemysłowe.</w:t>
      </w:r>
    </w:p>
    <w:p w14:paraId="61481782" w14:textId="5F15CD66" w:rsidR="00036910" w:rsidRDefault="00036910" w:rsidP="00036910">
      <w:pPr>
        <w:pStyle w:val="Akapitzlist"/>
        <w:tabs>
          <w:tab w:val="left" w:pos="851"/>
        </w:tabs>
        <w:ind w:left="284"/>
        <w:jc w:val="both"/>
      </w:pPr>
      <w:r>
        <w:t xml:space="preserve">Na terenie inwestycji będzie wykonany osadnik i separator zbierający wody opadowe z utwardzonego placu stające się ściekami przemysłowymi, oraz ścieki przemysłowe powstające w myjni aut osobowych, która będzie funkcjonować na terenie zakładu. Podczyszczone w osadniku i separatorze ścieki będą </w:t>
      </w:r>
      <w:r w:rsidR="0015412A" w:rsidRPr="00F50CBA">
        <w:t>kierowane za pomocą rury spustowej do szczelnego zbiornika retencyjnego w obrębie nieruchomości, a następnie do szczelnego zbiornika bezodpływowego</w:t>
      </w:r>
      <w:r>
        <w:t>. W przypadku konieczności poprawy wydajności osadnika do ścieków będzie dodawany flokulant w szacowanej ilości 3 kg dziennie.</w:t>
      </w:r>
      <w:r w:rsidR="0015412A">
        <w:t xml:space="preserve"> </w:t>
      </w:r>
      <w:r>
        <w:t>Na cele funkcjonowania myjni samochodowej planuje się stosowanie detergentów nie zawierających fosforanów oraz woski bezpieczne dla środowiska. Szacowany poziom zużycia tych substancji to maksymalnie 1 tona/rok</w:t>
      </w:r>
      <w:r w:rsidR="0015412A">
        <w:t>.</w:t>
      </w:r>
    </w:p>
    <w:p w14:paraId="25BAB038" w14:textId="77777777" w:rsidR="00036910" w:rsidRDefault="00036910" w:rsidP="00036910">
      <w:pPr>
        <w:pStyle w:val="Akapitzlist"/>
        <w:tabs>
          <w:tab w:val="left" w:pos="851"/>
        </w:tabs>
        <w:ind w:left="284"/>
        <w:jc w:val="both"/>
      </w:pPr>
      <w:r>
        <w:t xml:space="preserve">W ramach planowanego przedsięwzięcia odbywać się będzie cięcie palnikiem – przewiduje się pracę 1 palnika </w:t>
      </w:r>
      <w:proofErr w:type="spellStart"/>
      <w:r>
        <w:t>acetylenowo-tlenowego</w:t>
      </w:r>
      <w:proofErr w:type="spellEnd"/>
      <w:r>
        <w:t xml:space="preserve"> lub </w:t>
      </w:r>
      <w:proofErr w:type="spellStart"/>
      <w:r>
        <w:t>propanowo-tlenowego</w:t>
      </w:r>
      <w:proofErr w:type="spellEnd"/>
      <w:r>
        <w:t xml:space="preserve"> przez maksymalnie 2,5 h dziennie. Szacuje się średnie zużycie acetylenu lub propanu na poziomie ok. 900 kg/rok, a tlenu technicznego na poziomie 300 m</w:t>
      </w:r>
      <w:r w:rsidRPr="0015412A">
        <w:rPr>
          <w:vertAlign w:val="superscript"/>
        </w:rPr>
        <w:t>3</w:t>
      </w:r>
      <w:r>
        <w:t>.</w:t>
      </w:r>
    </w:p>
    <w:p w14:paraId="06070D98" w14:textId="55FB8594" w:rsidR="00036910" w:rsidRDefault="00036910" w:rsidP="00036910">
      <w:pPr>
        <w:pStyle w:val="Akapitzlist"/>
        <w:tabs>
          <w:tab w:val="left" w:pos="851"/>
        </w:tabs>
        <w:ind w:left="284"/>
        <w:jc w:val="both"/>
      </w:pPr>
      <w:r>
        <w:t xml:space="preserve">Na etapie eksploatacji przedsięwzięcia będą stale używane pojazdy i maszyny obsługujące plac zasilane olejem napędowym.  </w:t>
      </w:r>
      <w:r w:rsidR="0015412A">
        <w:t>Szacowane zużycie oleju napędowego to ok.</w:t>
      </w:r>
      <w:r>
        <w:t xml:space="preserve"> 60 000 l</w:t>
      </w:r>
      <w:r w:rsidR="0015412A">
        <w:t>/rok</w:t>
      </w:r>
      <w:r>
        <w:t>.</w:t>
      </w:r>
    </w:p>
    <w:p w14:paraId="5F780659" w14:textId="57A12B00" w:rsidR="00036910" w:rsidRDefault="00036910" w:rsidP="00036910">
      <w:pPr>
        <w:pStyle w:val="Akapitzlist"/>
        <w:tabs>
          <w:tab w:val="left" w:pos="851"/>
        </w:tabs>
        <w:spacing w:line="276" w:lineRule="auto"/>
        <w:ind w:left="284"/>
        <w:jc w:val="both"/>
      </w:pPr>
      <w:r>
        <w:t>Podczas funkcjonowania zakładu nie przewiduje się zużycia surowców naturalnych.</w:t>
      </w:r>
    </w:p>
    <w:p w14:paraId="3A769251" w14:textId="77777777" w:rsidR="00036910" w:rsidRDefault="00036910" w:rsidP="00036910">
      <w:pPr>
        <w:pStyle w:val="Akapitzlist"/>
        <w:tabs>
          <w:tab w:val="left" w:pos="851"/>
        </w:tabs>
        <w:spacing w:line="276" w:lineRule="auto"/>
        <w:ind w:left="284"/>
        <w:jc w:val="both"/>
      </w:pPr>
    </w:p>
    <w:p w14:paraId="75DB5FC9" w14:textId="77777777" w:rsidR="00036910" w:rsidRDefault="00036910" w:rsidP="00036910">
      <w:pPr>
        <w:pStyle w:val="Akapitzlist"/>
        <w:tabs>
          <w:tab w:val="left" w:pos="851"/>
        </w:tabs>
        <w:ind w:left="284"/>
        <w:jc w:val="both"/>
      </w:pPr>
      <w:r>
        <w:t>Etap ewentualnej likwidacji przedsięwzięcia nie będzie wymagał zużycia wody i surowców, jedynie niewielkiej ilości paliwa wykorzystanego przez pojazdy biorące udział w rozbiórce (wywożące odpady, infrastrukturę z placu, kontenery, elementy utwardzonej nawierzchni), a także do przemieszczenia maszyn i pojazdów dotychczas obsługujących zakład.</w:t>
      </w:r>
    </w:p>
    <w:p w14:paraId="051A8A38" w14:textId="7BF686DF" w:rsidR="00036910" w:rsidRDefault="00036910" w:rsidP="00036910">
      <w:pPr>
        <w:pStyle w:val="Akapitzlist"/>
        <w:tabs>
          <w:tab w:val="left" w:pos="851"/>
        </w:tabs>
        <w:spacing w:line="276" w:lineRule="auto"/>
        <w:ind w:left="284"/>
        <w:jc w:val="both"/>
      </w:pPr>
      <w:r>
        <w:t>Przewiduje się takie mniejszy poziom zużycia paliwa jak na etapie realizacji inwestycji, ponieważ nie będzie likwidowane utwardzenie terenu. Szacowane zużycie to około 700 l paliwa potrzebnego do całego etapu rozbiórki.</w:t>
      </w:r>
    </w:p>
    <w:p w14:paraId="4D1FA6D8" w14:textId="77777777" w:rsidR="00036910" w:rsidRDefault="00036910" w:rsidP="00036910">
      <w:pPr>
        <w:pStyle w:val="Akapitzlist"/>
        <w:tabs>
          <w:tab w:val="left" w:pos="851"/>
        </w:tabs>
        <w:spacing w:line="276" w:lineRule="auto"/>
        <w:ind w:left="284"/>
        <w:jc w:val="both"/>
      </w:pPr>
    </w:p>
    <w:p w14:paraId="5A480412" w14:textId="77777777" w:rsidR="00036910" w:rsidRDefault="00036910" w:rsidP="00036910">
      <w:pPr>
        <w:pStyle w:val="Akapitzlist"/>
        <w:tabs>
          <w:tab w:val="left" w:pos="851"/>
        </w:tabs>
        <w:ind w:left="284"/>
        <w:jc w:val="both"/>
      </w:pPr>
      <w:r>
        <w:t>Planowana inwestycja realizowana będzie w całości na terytorium Rzeczypospolitej Polskiej, w znacznym oddaleniu od krajów sąsiadujących z Polską, w tym ok. 5,0 km od granicy z Republiką Federalną Niemiec.  Mając na uwadze lokalizację inwestycji, charakter wpływu na środowisko oraz zasięg potencjalnych oddziaływań generowanych przez planowany punkt zbierania odpadów, nie przewiduje się możliwości wystąpienia oddziaływań transgranicznych omawianej inwestycji na etapach: realizacji, eksploatacji, jak i ewentualnej likwidacji.</w:t>
      </w:r>
    </w:p>
    <w:p w14:paraId="792E747C" w14:textId="1754F257" w:rsidR="00036910" w:rsidRDefault="00036910" w:rsidP="00036910">
      <w:pPr>
        <w:pStyle w:val="Akapitzlist"/>
        <w:tabs>
          <w:tab w:val="left" w:pos="851"/>
        </w:tabs>
        <w:ind w:left="284"/>
        <w:jc w:val="both"/>
      </w:pPr>
      <w:r>
        <w:t>W związku z powyższym, nie zaistnieje konieczność przeprowadzenia postępowania dotyczącego transgranicznego oddziaływania na środowisko, o którym mowa w art. 108 ustawy z dnia 3 października 2008 r. o udostępnianiu informacji o środowisku i jego ochronie, udziale społeczeństwa w ochronie środowiska oraz o ocenach oddziaływania na środowisko (Dz. U. z 202</w:t>
      </w:r>
      <w:r w:rsidR="0015412A">
        <w:t>3</w:t>
      </w:r>
      <w:r>
        <w:t xml:space="preserve"> r., poz. </w:t>
      </w:r>
      <w:r w:rsidR="0015412A">
        <w:t xml:space="preserve">1094 </w:t>
      </w:r>
      <w:r>
        <w:t>ze zm.).</w:t>
      </w:r>
    </w:p>
    <w:sectPr w:rsidR="00036910">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6246" w14:textId="77777777" w:rsidR="00B93DA7" w:rsidRDefault="00B93DA7">
      <w:pPr>
        <w:spacing w:after="0" w:line="240" w:lineRule="auto"/>
      </w:pPr>
      <w:r>
        <w:separator/>
      </w:r>
    </w:p>
  </w:endnote>
  <w:endnote w:type="continuationSeparator" w:id="0">
    <w:p w14:paraId="2188048A" w14:textId="77777777" w:rsidR="00B93DA7" w:rsidRDefault="00B9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E177" w14:textId="77777777" w:rsidR="00E315BF" w:rsidRDefault="00D154C4">
    <w:pPr>
      <w:pStyle w:val="Stopka"/>
      <w:jc w:val="right"/>
    </w:pPr>
    <w:r>
      <w:fldChar w:fldCharType="begin"/>
    </w:r>
    <w:r>
      <w:instrText xml:space="preserve"> PAGE </w:instrText>
    </w:r>
    <w:r>
      <w:fldChar w:fldCharType="separate"/>
    </w:r>
    <w: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A337" w14:textId="77777777" w:rsidR="00B93DA7" w:rsidRDefault="00B93DA7">
      <w:pPr>
        <w:spacing w:after="0" w:line="240" w:lineRule="auto"/>
      </w:pPr>
      <w:r>
        <w:rPr>
          <w:color w:val="000000"/>
        </w:rPr>
        <w:separator/>
      </w:r>
    </w:p>
  </w:footnote>
  <w:footnote w:type="continuationSeparator" w:id="0">
    <w:p w14:paraId="7CDA194A" w14:textId="77777777" w:rsidR="00B93DA7" w:rsidRDefault="00B93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F0D"/>
    <w:multiLevelType w:val="hybridMultilevel"/>
    <w:tmpl w:val="5E369D5E"/>
    <w:lvl w:ilvl="0" w:tplc="6550198C">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DB3E1D"/>
    <w:multiLevelType w:val="multilevel"/>
    <w:tmpl w:val="412CBCC0"/>
    <w:styleLink w:val="WW8Num17"/>
    <w:lvl w:ilvl="0">
      <w:numFmt w:val="bullet"/>
      <w:lvlText w:val="-"/>
      <w:lvlJc w:val="left"/>
      <w:pPr>
        <w:ind w:left="1287" w:hanging="360"/>
      </w:pPr>
      <w:rPr>
        <w:rFonts w:ascii="Verdana" w:hAnsi="Verdana" w:cs="Verdana"/>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 w15:restartNumberingAfterBreak="0">
    <w:nsid w:val="13764279"/>
    <w:multiLevelType w:val="multilevel"/>
    <w:tmpl w:val="B6FC7580"/>
    <w:styleLink w:val="WW8Num8"/>
    <w:lvl w:ilvl="0">
      <w:numFmt w:val="bullet"/>
      <w:lvlText w:val="-"/>
      <w:lvlJc w:val="left"/>
      <w:pPr>
        <w:ind w:left="1287" w:hanging="360"/>
      </w:pPr>
      <w:rPr>
        <w:rFonts w:ascii="Verdana" w:hAnsi="Verdana" w:cs="Verdana"/>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3" w15:restartNumberingAfterBreak="0">
    <w:nsid w:val="14052685"/>
    <w:multiLevelType w:val="multilevel"/>
    <w:tmpl w:val="F0F0DBC4"/>
    <w:lvl w:ilvl="0">
      <w:start w:val="3"/>
      <w:numFmt w:val="decimal"/>
      <w:lvlText w:val="%1."/>
      <w:lvlJc w:val="left"/>
      <w:pPr>
        <w:ind w:left="360" w:hanging="360"/>
      </w:pPr>
      <w:rPr>
        <w:rFonts w:eastAsia="Calibri"/>
      </w:rPr>
    </w:lvl>
    <w:lvl w:ilvl="1">
      <w:start w:val="1"/>
      <w:numFmt w:val="decimal"/>
      <w:lvlText w:val="%1.%2."/>
      <w:lvlJc w:val="left"/>
      <w:pPr>
        <w:ind w:left="720" w:hanging="720"/>
      </w:pPr>
      <w:rPr>
        <w:rFonts w:ascii="Times New Roman" w:eastAsia="Calibri" w:hAnsi="Times New Roman"/>
        <w:sz w:val="24"/>
      </w:rPr>
    </w:lvl>
    <w:lvl w:ilvl="2">
      <w:start w:val="1"/>
      <w:numFmt w:val="decimal"/>
      <w:lvlText w:val="%1.%2.%3."/>
      <w:lvlJc w:val="left"/>
      <w:pPr>
        <w:ind w:left="720" w:hanging="720"/>
      </w:pPr>
      <w:rPr>
        <w:rFonts w:eastAsia="Calibri"/>
      </w:rPr>
    </w:lvl>
    <w:lvl w:ilvl="3">
      <w:start w:val="1"/>
      <w:numFmt w:val="decimal"/>
      <w:lvlText w:val="%1.%2.%3.%4."/>
      <w:lvlJc w:val="left"/>
      <w:pPr>
        <w:ind w:left="1080" w:hanging="108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1800" w:hanging="1800"/>
      </w:pPr>
      <w:rPr>
        <w:rFonts w:eastAsia="Calibri"/>
      </w:rPr>
    </w:lvl>
  </w:abstractNum>
  <w:abstractNum w:abstractNumId="4" w15:restartNumberingAfterBreak="0">
    <w:nsid w:val="14B46329"/>
    <w:multiLevelType w:val="multilevel"/>
    <w:tmpl w:val="C0609C30"/>
    <w:styleLink w:val="WWNum1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16C53A00"/>
    <w:multiLevelType w:val="multilevel"/>
    <w:tmpl w:val="A4FE2CEA"/>
    <w:styleLink w:val="WWNum16"/>
    <w:lvl w:ilvl="0">
      <w:numFmt w:val="bullet"/>
      <w:lvlText w:val="•"/>
      <w:lvlJc w:val="left"/>
      <w:rPr>
        <w:rFonts w:ascii="Times New Roman" w:eastAsia="Arial"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1878568A"/>
    <w:multiLevelType w:val="multilevel"/>
    <w:tmpl w:val="50426512"/>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 w15:restartNumberingAfterBreak="0">
    <w:nsid w:val="1ECD4491"/>
    <w:multiLevelType w:val="hybridMultilevel"/>
    <w:tmpl w:val="66D43058"/>
    <w:lvl w:ilvl="0" w:tplc="0415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8" w15:restartNumberingAfterBreak="0">
    <w:nsid w:val="20C72432"/>
    <w:multiLevelType w:val="multilevel"/>
    <w:tmpl w:val="925A1F2A"/>
    <w:styleLink w:val="WWNum27"/>
    <w:lvl w:ilvl="0">
      <w:numFmt w:val="bullet"/>
      <w:lvlText w:val="•"/>
      <w:lvlJc w:val="left"/>
      <w:rPr>
        <w:rFonts w:ascii="Times New Roman" w:eastAsia="Arial" w:hAnsi="Times New Roman" w:cs="Arial"/>
        <w:color w:val="00000A"/>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 w15:restartNumberingAfterBreak="0">
    <w:nsid w:val="27715EB9"/>
    <w:multiLevelType w:val="multilevel"/>
    <w:tmpl w:val="37180420"/>
    <w:styleLink w:val="WWNum2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 w15:restartNumberingAfterBreak="0">
    <w:nsid w:val="2CF45941"/>
    <w:multiLevelType w:val="multilevel"/>
    <w:tmpl w:val="A5984F42"/>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E290B57"/>
    <w:multiLevelType w:val="multilevel"/>
    <w:tmpl w:val="681A4B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E384B3E"/>
    <w:multiLevelType w:val="multilevel"/>
    <w:tmpl w:val="78B40E8C"/>
    <w:styleLink w:val="WWNum20"/>
    <w:lvl w:ilvl="0">
      <w:numFmt w:val="bullet"/>
      <w:lvlText w:val="•"/>
      <w:lvlJc w:val="left"/>
      <w:rPr>
        <w:rFonts w:ascii="Times New Roman" w:eastAsia="Arial"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3" w15:restartNumberingAfterBreak="0">
    <w:nsid w:val="334D47D7"/>
    <w:multiLevelType w:val="multilevel"/>
    <w:tmpl w:val="748CC12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34640C77"/>
    <w:multiLevelType w:val="multilevel"/>
    <w:tmpl w:val="71227D82"/>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9E4113"/>
    <w:multiLevelType w:val="multilevel"/>
    <w:tmpl w:val="654EE0FC"/>
    <w:styleLink w:val="WWNum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6" w15:restartNumberingAfterBreak="0">
    <w:nsid w:val="3ADC3C35"/>
    <w:multiLevelType w:val="multilevel"/>
    <w:tmpl w:val="E01C5436"/>
    <w:styleLink w:val="WWNum3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7" w15:restartNumberingAfterBreak="0">
    <w:nsid w:val="42BB455B"/>
    <w:multiLevelType w:val="multilevel"/>
    <w:tmpl w:val="F0EE9744"/>
    <w:styleLink w:val="WWNum17"/>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8" w15:restartNumberingAfterBreak="0">
    <w:nsid w:val="4545216D"/>
    <w:multiLevelType w:val="multilevel"/>
    <w:tmpl w:val="32BA8E2E"/>
    <w:styleLink w:val="WWNum2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9" w15:restartNumberingAfterBreak="0">
    <w:nsid w:val="47EC753C"/>
    <w:multiLevelType w:val="multilevel"/>
    <w:tmpl w:val="ADC28A76"/>
    <w:styleLink w:val="WW8Num10"/>
    <w:lvl w:ilvl="0">
      <w:numFmt w:val="bullet"/>
      <w:lvlText w:val="-"/>
      <w:lvlJc w:val="left"/>
      <w:pPr>
        <w:ind w:left="1287" w:hanging="360"/>
      </w:pPr>
      <w:rPr>
        <w:rFonts w:ascii="Verdana" w:hAnsi="Verdana" w:cs="Verdana"/>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0" w15:restartNumberingAfterBreak="0">
    <w:nsid w:val="499E0802"/>
    <w:multiLevelType w:val="multilevel"/>
    <w:tmpl w:val="F0EC4AFA"/>
    <w:styleLink w:val="WWNum2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1" w15:restartNumberingAfterBreak="0">
    <w:nsid w:val="49DD79AF"/>
    <w:multiLevelType w:val="multilevel"/>
    <w:tmpl w:val="050630EA"/>
    <w:styleLink w:val="WWNum1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2" w15:restartNumberingAfterBreak="0">
    <w:nsid w:val="4CED6EF2"/>
    <w:multiLevelType w:val="hybridMultilevel"/>
    <w:tmpl w:val="06A41F52"/>
    <w:lvl w:ilvl="0" w:tplc="E632981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DAFA82">
      <w:start w:val="1"/>
      <w:numFmt w:val="lowerLetter"/>
      <w:lvlText w:val="%2"/>
      <w:lvlJc w:val="left"/>
      <w:pPr>
        <w:ind w:left="1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56C090">
      <w:start w:val="1"/>
      <w:numFmt w:val="lowerRoman"/>
      <w:lvlText w:val="%3"/>
      <w:lvlJc w:val="left"/>
      <w:pPr>
        <w:ind w:left="2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D216EC">
      <w:start w:val="1"/>
      <w:numFmt w:val="decimal"/>
      <w:lvlText w:val="%4"/>
      <w:lvlJc w:val="left"/>
      <w:pPr>
        <w:ind w:left="2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E64E0C">
      <w:start w:val="1"/>
      <w:numFmt w:val="lowerLetter"/>
      <w:lvlText w:val="%5"/>
      <w:lvlJc w:val="left"/>
      <w:pPr>
        <w:ind w:left="3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9C4C5C">
      <w:start w:val="1"/>
      <w:numFmt w:val="lowerRoman"/>
      <w:lvlText w:val="%6"/>
      <w:lvlJc w:val="left"/>
      <w:pPr>
        <w:ind w:left="4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B6F6CE">
      <w:start w:val="1"/>
      <w:numFmt w:val="decimal"/>
      <w:lvlText w:val="%7"/>
      <w:lvlJc w:val="left"/>
      <w:pPr>
        <w:ind w:left="5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061642">
      <w:start w:val="1"/>
      <w:numFmt w:val="lowerLetter"/>
      <w:lvlText w:val="%8"/>
      <w:lvlJc w:val="left"/>
      <w:pPr>
        <w:ind w:left="5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BC6792">
      <w:start w:val="1"/>
      <w:numFmt w:val="lowerRoman"/>
      <w:lvlText w:val="%9"/>
      <w:lvlJc w:val="left"/>
      <w:pPr>
        <w:ind w:left="6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9C7837"/>
    <w:multiLevelType w:val="multilevel"/>
    <w:tmpl w:val="2FFADB80"/>
    <w:styleLink w:val="WWNum26"/>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4" w15:restartNumberingAfterBreak="0">
    <w:nsid w:val="594B571C"/>
    <w:multiLevelType w:val="multilevel"/>
    <w:tmpl w:val="0B00513C"/>
    <w:styleLink w:val="WWNum1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5" w15:restartNumberingAfterBreak="0">
    <w:nsid w:val="5E907AF5"/>
    <w:multiLevelType w:val="multilevel"/>
    <w:tmpl w:val="9A72B304"/>
    <w:styleLink w:val="WWNum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09E52B2"/>
    <w:multiLevelType w:val="multilevel"/>
    <w:tmpl w:val="6966D5FA"/>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675B50DD"/>
    <w:multiLevelType w:val="multilevel"/>
    <w:tmpl w:val="E4F29590"/>
    <w:styleLink w:val="WWNum2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8" w15:restartNumberingAfterBreak="0">
    <w:nsid w:val="69F41166"/>
    <w:multiLevelType w:val="hybridMultilevel"/>
    <w:tmpl w:val="78806A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6BBC5DB6"/>
    <w:multiLevelType w:val="multilevel"/>
    <w:tmpl w:val="B5527C4E"/>
    <w:styleLink w:val="WWNum15"/>
    <w:lvl w:ilvl="0">
      <w:numFmt w:val="bullet"/>
      <w:lvlText w:val="•"/>
      <w:lvlJc w:val="left"/>
      <w:rPr>
        <w:rFonts w:ascii="Times New Roman" w:eastAsia="Arial"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0" w15:restartNumberingAfterBreak="0">
    <w:nsid w:val="6DEC4E53"/>
    <w:multiLevelType w:val="multilevel"/>
    <w:tmpl w:val="33361F80"/>
    <w:styleLink w:val="WWNum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6F9F04FA"/>
    <w:multiLevelType w:val="multilevel"/>
    <w:tmpl w:val="4A5ADCFE"/>
    <w:styleLink w:val="WWNum28"/>
    <w:lvl w:ilvl="0">
      <w:numFmt w:val="bullet"/>
      <w:lvlText w:val="•"/>
      <w:lvlJc w:val="left"/>
      <w:rPr>
        <w:rFonts w:ascii="Times New Roman" w:eastAsia="Arial" w:hAnsi="Times New Roman" w:cs="Arial"/>
        <w:color w:val="00000A"/>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2" w15:restartNumberingAfterBreak="0">
    <w:nsid w:val="71A81B18"/>
    <w:multiLevelType w:val="multilevel"/>
    <w:tmpl w:val="2012B8C6"/>
    <w:styleLink w:val="WWNum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3" w15:restartNumberingAfterBreak="0">
    <w:nsid w:val="71E10C2F"/>
    <w:multiLevelType w:val="multilevel"/>
    <w:tmpl w:val="3A1214C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727B251A"/>
    <w:multiLevelType w:val="multilevel"/>
    <w:tmpl w:val="FB385E38"/>
    <w:styleLink w:val="WWNum1"/>
    <w:lvl w:ilvl="0">
      <w:start w:val="1"/>
      <w:numFmt w:val="decimal"/>
      <w:lvlText w:val="%1."/>
      <w:lvlJc w:val="left"/>
      <w:rPr>
        <w:b/>
      </w:rPr>
    </w:lvl>
    <w:lvl w:ilvl="1">
      <w:start w:val="1"/>
      <w:numFmt w:val="decimal"/>
      <w:lvlText w:val="%1.%2."/>
      <w:lvlJc w:val="left"/>
      <w:rPr>
        <w:rFonts w:cs="Times New Roman"/>
        <w:b w:val="0"/>
        <w:sz w:val="22"/>
        <w:szCs w:val="22"/>
      </w:rPr>
    </w:lvl>
    <w:lvl w:ilvl="2">
      <w:start w:val="1"/>
      <w:numFmt w:val="decimal"/>
      <w:lvlText w:val="%1.%2.%3."/>
      <w:lvlJc w:val="left"/>
      <w:rPr>
        <w:rFonts w:cs="Times New Roman"/>
        <w:b w:val="0"/>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72C71607"/>
    <w:multiLevelType w:val="multilevel"/>
    <w:tmpl w:val="8466B88C"/>
    <w:styleLink w:val="WWNum1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6" w15:restartNumberingAfterBreak="0">
    <w:nsid w:val="74871E5E"/>
    <w:multiLevelType w:val="multilevel"/>
    <w:tmpl w:val="6B0C0A32"/>
    <w:styleLink w:val="WWNum2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7" w15:restartNumberingAfterBreak="0">
    <w:nsid w:val="74DC6CCB"/>
    <w:multiLevelType w:val="multilevel"/>
    <w:tmpl w:val="50147804"/>
    <w:lvl w:ilvl="0">
      <w:start w:val="1"/>
      <w:numFmt w:val="decimal"/>
      <w:lvlText w:val="%1."/>
      <w:lvlJc w:val="left"/>
      <w:pPr>
        <w:ind w:left="720" w:hanging="360"/>
      </w:pPr>
    </w:lvl>
    <w:lvl w:ilvl="1">
      <w:start w:val="1"/>
      <w:numFmt w:val="decimal"/>
      <w:lvlText w:val="%1.%2."/>
      <w:lvlJc w:val="left"/>
      <w:pPr>
        <w:ind w:left="1080" w:hanging="720"/>
      </w:pPr>
      <w:rPr>
        <w:rFonts w:ascii="Times New Roman" w:hAnsi="Times New Roman" w:cs="Times New Roman" w:hint="default"/>
        <w:i w:val="0"/>
        <w:color w:val="auto"/>
        <w:sz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8" w15:restartNumberingAfterBreak="0">
    <w:nsid w:val="798D5BC1"/>
    <w:multiLevelType w:val="multilevel"/>
    <w:tmpl w:val="984AE3C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7AB25BFF"/>
    <w:multiLevelType w:val="multilevel"/>
    <w:tmpl w:val="328EC4BA"/>
    <w:styleLink w:val="WWNum1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0" w15:restartNumberingAfterBreak="0">
    <w:nsid w:val="7C6E4D67"/>
    <w:multiLevelType w:val="multilevel"/>
    <w:tmpl w:val="558C4910"/>
    <w:styleLink w:val="WWNum4"/>
    <w:lvl w:ilvl="0">
      <w:start w:val="1"/>
      <w:numFmt w:val="decimal"/>
      <w:lvlText w:val="%1."/>
      <w:lvlJc w:val="left"/>
      <w:rPr>
        <w:b w:val="0"/>
      </w:rPr>
    </w:lvl>
    <w:lvl w:ilvl="1">
      <w:start w:val="1"/>
      <w:numFmt w:val="decimal"/>
      <w:lvlText w:val="%1.%2."/>
      <w:lvlJc w:val="left"/>
      <w:rPr>
        <w:rFonts w:cs="Times New Roman"/>
        <w:b w:val="0"/>
        <w:sz w:val="22"/>
        <w:szCs w:val="22"/>
      </w:rPr>
    </w:lvl>
    <w:lvl w:ilvl="2">
      <w:start w:val="1"/>
      <w:numFmt w:val="decimal"/>
      <w:lvlText w:val="%1.%2.%3."/>
      <w:lvlJc w:val="left"/>
      <w:rPr>
        <w:rFonts w:cs="Times New Roman"/>
        <w:b w:val="0"/>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D812207"/>
    <w:multiLevelType w:val="multilevel"/>
    <w:tmpl w:val="5E566466"/>
    <w:styleLink w:val="WW8Num14"/>
    <w:lvl w:ilvl="0">
      <w:start w:val="1"/>
      <w:numFmt w:val="decimal"/>
      <w:lvlText w:val="%1."/>
      <w:lvlJc w:val="left"/>
      <w:pPr>
        <w:ind w:left="360" w:hanging="360"/>
      </w:pPr>
      <w:rPr>
        <w:rFonts w:ascii="Times New Roman" w:eastAsia="Times New Roman" w:hAnsi="Times New Roman" w:cs="Arial"/>
        <w:b w:val="0"/>
        <w:iCs/>
        <w:sz w:val="24"/>
        <w:szCs w:val="24"/>
        <w:lang w:eastAsia="pl-PL"/>
      </w:rPr>
    </w:lvl>
    <w:lvl w:ilvl="1">
      <w:start w:val="1"/>
      <w:numFmt w:val="decimal"/>
      <w:lvlText w:val="%1.%2."/>
      <w:lvlJc w:val="left"/>
      <w:pPr>
        <w:ind w:left="858" w:hanging="432"/>
      </w:pPr>
      <w:rPr>
        <w:rFonts w:ascii="Times New Roman" w:hAnsi="Times New Roman" w:cs="Arial"/>
        <w:b w:val="0"/>
        <w:i w:val="0"/>
        <w:lang w:eastAsia="pl-PL"/>
      </w:rPr>
    </w:lvl>
    <w:lvl w:ilvl="2">
      <w:start w:val="1"/>
      <w:numFmt w:val="decimal"/>
      <w:lvlText w:val="%1.%2.%3."/>
      <w:lvlJc w:val="left"/>
      <w:pPr>
        <w:ind w:left="1224" w:hanging="504"/>
      </w:pPr>
      <w:rPr>
        <w:rFonts w:ascii="Times New Roman" w:eastAsia="Times New Roman" w:hAnsi="Times New Roman" w:cs="Arial"/>
        <w:b w:val="0"/>
        <w:iCs/>
        <w:sz w:val="24"/>
        <w:szCs w:val="24"/>
        <w:lang w:eastAsia="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7142956">
    <w:abstractNumId w:val="34"/>
  </w:num>
  <w:num w:numId="2" w16cid:durableId="1845513011">
    <w:abstractNumId w:val="32"/>
  </w:num>
  <w:num w:numId="3" w16cid:durableId="590163605">
    <w:abstractNumId w:val="6"/>
  </w:num>
  <w:num w:numId="4" w16cid:durableId="1806897329">
    <w:abstractNumId w:val="40"/>
  </w:num>
  <w:num w:numId="5" w16cid:durableId="1288203042">
    <w:abstractNumId w:val="13"/>
  </w:num>
  <w:num w:numId="6" w16cid:durableId="780496380">
    <w:abstractNumId w:val="30"/>
  </w:num>
  <w:num w:numId="7" w16cid:durableId="50933547">
    <w:abstractNumId w:val="33"/>
  </w:num>
  <w:num w:numId="8" w16cid:durableId="1804737152">
    <w:abstractNumId w:val="15"/>
  </w:num>
  <w:num w:numId="9" w16cid:durableId="1064446688">
    <w:abstractNumId w:val="25"/>
  </w:num>
  <w:num w:numId="10" w16cid:durableId="204342488">
    <w:abstractNumId w:val="4"/>
  </w:num>
  <w:num w:numId="11" w16cid:durableId="2041082899">
    <w:abstractNumId w:val="10"/>
  </w:num>
  <w:num w:numId="12" w16cid:durableId="1965915579">
    <w:abstractNumId w:val="38"/>
  </w:num>
  <w:num w:numId="13" w16cid:durableId="1122965435">
    <w:abstractNumId w:val="39"/>
  </w:num>
  <w:num w:numId="14" w16cid:durableId="1095899356">
    <w:abstractNumId w:val="21"/>
  </w:num>
  <w:num w:numId="15" w16cid:durableId="2092197290">
    <w:abstractNumId w:val="29"/>
  </w:num>
  <w:num w:numId="16" w16cid:durableId="1435855802">
    <w:abstractNumId w:val="5"/>
  </w:num>
  <w:num w:numId="17" w16cid:durableId="634331693">
    <w:abstractNumId w:val="17"/>
  </w:num>
  <w:num w:numId="18" w16cid:durableId="33848266">
    <w:abstractNumId w:val="24"/>
  </w:num>
  <w:num w:numId="19" w16cid:durableId="1016427160">
    <w:abstractNumId w:val="35"/>
  </w:num>
  <w:num w:numId="20" w16cid:durableId="2081829594">
    <w:abstractNumId w:val="12"/>
  </w:num>
  <w:num w:numId="21" w16cid:durableId="920528915">
    <w:abstractNumId w:val="18"/>
  </w:num>
  <w:num w:numId="22" w16cid:durableId="1439566860">
    <w:abstractNumId w:val="36"/>
  </w:num>
  <w:num w:numId="23" w16cid:durableId="1772968986">
    <w:abstractNumId w:val="20"/>
  </w:num>
  <w:num w:numId="24" w16cid:durableId="77100413">
    <w:abstractNumId w:val="27"/>
  </w:num>
  <w:num w:numId="25" w16cid:durableId="1954092565">
    <w:abstractNumId w:val="9"/>
  </w:num>
  <w:num w:numId="26" w16cid:durableId="1775317577">
    <w:abstractNumId w:val="23"/>
  </w:num>
  <w:num w:numId="27" w16cid:durableId="249508897">
    <w:abstractNumId w:val="8"/>
  </w:num>
  <w:num w:numId="28" w16cid:durableId="1676499296">
    <w:abstractNumId w:val="31"/>
  </w:num>
  <w:num w:numId="29" w16cid:durableId="697897410">
    <w:abstractNumId w:val="26"/>
  </w:num>
  <w:num w:numId="30" w16cid:durableId="1787968785">
    <w:abstractNumId w:val="16"/>
  </w:num>
  <w:num w:numId="31" w16cid:durableId="1154488767">
    <w:abstractNumId w:val="41"/>
  </w:num>
  <w:num w:numId="32" w16cid:durableId="2116098818">
    <w:abstractNumId w:val="2"/>
  </w:num>
  <w:num w:numId="33" w16cid:durableId="503400485">
    <w:abstractNumId w:val="1"/>
  </w:num>
  <w:num w:numId="34" w16cid:durableId="388580291">
    <w:abstractNumId w:val="19"/>
  </w:num>
  <w:num w:numId="35" w16cid:durableId="1879002196">
    <w:abstractNumId w:val="40"/>
    <w:lvlOverride w:ilvl="0">
      <w:startOverride w:val="1"/>
    </w:lvlOverride>
  </w:num>
  <w:num w:numId="36" w16cid:durableId="745952425">
    <w:abstractNumId w:val="13"/>
    <w:lvlOverride w:ilvl="0">
      <w:startOverride w:val="1"/>
    </w:lvlOverride>
  </w:num>
  <w:num w:numId="37" w16cid:durableId="802620578">
    <w:abstractNumId w:val="11"/>
  </w:num>
  <w:num w:numId="38" w16cid:durableId="153378338">
    <w:abstractNumId w:val="37"/>
  </w:num>
  <w:num w:numId="39" w16cid:durableId="921454988">
    <w:abstractNumId w:val="3"/>
  </w:num>
  <w:num w:numId="40" w16cid:durableId="315493939">
    <w:abstractNumId w:val="22"/>
  </w:num>
  <w:num w:numId="41" w16cid:durableId="19333882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42060397">
    <w:abstractNumId w:val="0"/>
  </w:num>
  <w:num w:numId="43" w16cid:durableId="925773000">
    <w:abstractNumId w:val="7"/>
  </w:num>
  <w:num w:numId="44" w16cid:durableId="12079115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26"/>
    <w:rsid w:val="000127D2"/>
    <w:rsid w:val="000270AC"/>
    <w:rsid w:val="00027D3F"/>
    <w:rsid w:val="00036910"/>
    <w:rsid w:val="00050FF1"/>
    <w:rsid w:val="00077225"/>
    <w:rsid w:val="000B3420"/>
    <w:rsid w:val="000C3B8C"/>
    <w:rsid w:val="000E71F7"/>
    <w:rsid w:val="000F260F"/>
    <w:rsid w:val="00105A12"/>
    <w:rsid w:val="0015412A"/>
    <w:rsid w:val="00160815"/>
    <w:rsid w:val="001B209A"/>
    <w:rsid w:val="00234E46"/>
    <w:rsid w:val="0027206B"/>
    <w:rsid w:val="00282223"/>
    <w:rsid w:val="002D6A43"/>
    <w:rsid w:val="00306FE1"/>
    <w:rsid w:val="00317B8D"/>
    <w:rsid w:val="003C4ADB"/>
    <w:rsid w:val="003D53AD"/>
    <w:rsid w:val="003E1A54"/>
    <w:rsid w:val="0047571A"/>
    <w:rsid w:val="004A4CAB"/>
    <w:rsid w:val="004C6AE9"/>
    <w:rsid w:val="004D2C0C"/>
    <w:rsid w:val="004F76AF"/>
    <w:rsid w:val="005001C9"/>
    <w:rsid w:val="005268F9"/>
    <w:rsid w:val="00551B75"/>
    <w:rsid w:val="005A7A8C"/>
    <w:rsid w:val="00604794"/>
    <w:rsid w:val="00627161"/>
    <w:rsid w:val="00654520"/>
    <w:rsid w:val="006633B9"/>
    <w:rsid w:val="006672FA"/>
    <w:rsid w:val="006F3955"/>
    <w:rsid w:val="007C510C"/>
    <w:rsid w:val="007E1AFE"/>
    <w:rsid w:val="00861128"/>
    <w:rsid w:val="008E43B3"/>
    <w:rsid w:val="008F3421"/>
    <w:rsid w:val="00957808"/>
    <w:rsid w:val="00957E3A"/>
    <w:rsid w:val="009707C7"/>
    <w:rsid w:val="0097132D"/>
    <w:rsid w:val="00A12766"/>
    <w:rsid w:val="00AE3DF6"/>
    <w:rsid w:val="00B01A85"/>
    <w:rsid w:val="00B56CC4"/>
    <w:rsid w:val="00B72D21"/>
    <w:rsid w:val="00B86F43"/>
    <w:rsid w:val="00B93DA7"/>
    <w:rsid w:val="00BE01C1"/>
    <w:rsid w:val="00C05A0A"/>
    <w:rsid w:val="00C60973"/>
    <w:rsid w:val="00CA5451"/>
    <w:rsid w:val="00D154C4"/>
    <w:rsid w:val="00D55AFA"/>
    <w:rsid w:val="00D9283A"/>
    <w:rsid w:val="00DE6DB9"/>
    <w:rsid w:val="00E17165"/>
    <w:rsid w:val="00E315BF"/>
    <w:rsid w:val="00E914C9"/>
    <w:rsid w:val="00EC7239"/>
    <w:rsid w:val="00ED7026"/>
    <w:rsid w:val="00EE63FA"/>
    <w:rsid w:val="00F50CBA"/>
    <w:rsid w:val="00F95D18"/>
    <w:rsid w:val="00FA6583"/>
    <w:rsid w:val="00FF1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530D"/>
  <w15:docId w15:val="{CC9E57A9-0613-467F-B085-8D866619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480" w:after="0"/>
      <w:outlineLvl w:val="0"/>
    </w:pPr>
    <w:rPr>
      <w:rFonts w:ascii="Cambria" w:hAnsi="Cambria"/>
      <w:b/>
      <w:bCs/>
      <w:color w:val="365F91"/>
      <w:sz w:val="28"/>
      <w:szCs w:val="28"/>
    </w:rPr>
  </w:style>
  <w:style w:type="paragraph" w:styleId="Nagwek2">
    <w:name w:val="heading 2"/>
    <w:basedOn w:val="Standard"/>
    <w:next w:val="Textbody"/>
    <w:uiPriority w:val="9"/>
    <w:unhideWhenUsed/>
    <w:qFormat/>
    <w:pPr>
      <w:keepNext/>
      <w:keepLines/>
      <w:spacing w:before="200" w:after="0"/>
      <w:outlineLvl w:val="1"/>
    </w:pPr>
    <w:rPr>
      <w:rFonts w:ascii="Cambria" w:hAnsi="Cambria"/>
      <w:b/>
      <w:bCs/>
      <w:color w:val="4F81BD"/>
      <w:sz w:val="26"/>
      <w:szCs w:val="26"/>
    </w:rPr>
  </w:style>
  <w:style w:type="paragraph" w:styleId="Nagwek4">
    <w:name w:val="heading 4"/>
    <w:basedOn w:val="Standard"/>
    <w:next w:val="Textbody"/>
    <w:uiPriority w:val="9"/>
    <w:semiHidden/>
    <w:unhideWhenUsed/>
    <w:qFormat/>
    <w:pPr>
      <w:keepNext/>
      <w:keepLines/>
      <w:spacing w:before="200" w:after="0"/>
      <w:outlineLvl w:val="3"/>
    </w:pPr>
    <w:rPr>
      <w:rFonts w:ascii="Cambria" w:hAnsi="Cambria"/>
      <w:b/>
      <w:bCs/>
      <w:i/>
      <w:iCs/>
      <w:color w:val="4F81BD"/>
    </w:rPr>
  </w:style>
  <w:style w:type="paragraph" w:styleId="Nagwek5">
    <w:name w:val="heading 5"/>
    <w:basedOn w:val="Standard"/>
    <w:next w:val="Textbody"/>
    <w:uiPriority w:val="9"/>
    <w:semiHidden/>
    <w:unhideWhenUsed/>
    <w:qFormat/>
    <w:pPr>
      <w:keepNext/>
      <w:keepLines/>
      <w:spacing w:before="200" w:after="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4"/>
      <w:lang w:eastAsia="pl-PL"/>
    </w:rPr>
  </w:style>
  <w:style w:type="paragraph" w:styleId="Lista">
    <w:name w:val="List"/>
    <w:basedOn w:val="Standard"/>
    <w:pPr>
      <w:ind w:left="283" w:hanging="283"/>
    </w:pPr>
    <w:rPr>
      <w:rFonts w:cs="Arial Unicode MS"/>
    </w:rPr>
  </w:style>
  <w:style w:type="paragraph" w:styleId="Legenda">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customStyle="1" w:styleId="Textbodyindent">
    <w:name w:val="Text body indent"/>
    <w:basedOn w:val="Standard"/>
    <w:pPr>
      <w:spacing w:after="0" w:line="240" w:lineRule="auto"/>
      <w:ind w:left="283" w:firstLine="360"/>
      <w:jc w:val="both"/>
    </w:pPr>
    <w:rPr>
      <w:rFonts w:ascii="Times New Roman" w:eastAsia="Times New Roman" w:hAnsi="Times New Roman" w:cs="Times New Roman"/>
      <w:sz w:val="24"/>
      <w:szCs w:val="24"/>
      <w:lang w:eastAsia="pl-PL"/>
    </w:rPr>
  </w:style>
  <w:style w:type="paragraph" w:styleId="Tekstpodstawowywcity3">
    <w:name w:val="Body Text Indent 3"/>
    <w:basedOn w:val="Standard"/>
    <w:pPr>
      <w:spacing w:after="120" w:line="240" w:lineRule="auto"/>
      <w:ind w:left="283"/>
    </w:pPr>
    <w:rPr>
      <w:rFonts w:ascii="Times New Roman" w:eastAsia="Calibri" w:hAnsi="Times New Roman" w:cs="Times New Roman"/>
      <w:sz w:val="16"/>
      <w:szCs w:val="16"/>
      <w:lang w:eastAsia="pl-PL"/>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TABELA,NS_Akapit z listą,Obiekt"/>
    <w:basedOn w:val="Standard"/>
    <w:uiPriority w:val="34"/>
    <w:qFormat/>
    <w:pPr>
      <w:spacing w:after="0" w:line="240" w:lineRule="auto"/>
      <w:ind w:left="720"/>
    </w:pPr>
    <w:rPr>
      <w:rFonts w:ascii="Times New Roman" w:eastAsia="Times New Roman" w:hAnsi="Times New Roman" w:cs="Times New Roman"/>
      <w:sz w:val="24"/>
      <w:szCs w:val="24"/>
      <w:lang w:eastAsia="pl-PL"/>
    </w:rPr>
  </w:style>
  <w:style w:type="paragraph" w:customStyle="1" w:styleId="dtz">
    <w:name w:val="dtz"/>
    <w:basedOn w:val="Standard"/>
    <w:pPr>
      <w:spacing w:before="100" w:after="100" w:line="240" w:lineRule="auto"/>
    </w:pPr>
    <w:rPr>
      <w:rFonts w:ascii="Times New Roman" w:eastAsia="Times New Roman" w:hAnsi="Times New Roman" w:cs="Times New Roman"/>
      <w:sz w:val="24"/>
      <w:szCs w:val="24"/>
      <w:lang w:eastAsia="pl-PL"/>
    </w:rPr>
  </w:style>
  <w:style w:type="paragraph" w:styleId="Lista2">
    <w:name w:val="List 2"/>
    <w:basedOn w:val="Standard"/>
    <w:pPr>
      <w:spacing w:after="120"/>
      <w:ind w:left="566" w:hanging="283"/>
    </w:pPr>
  </w:style>
  <w:style w:type="paragraph" w:styleId="Lista3">
    <w:name w:val="List 3"/>
    <w:basedOn w:val="Standard"/>
    <w:pPr>
      <w:spacing w:after="120"/>
      <w:ind w:left="849" w:hanging="283"/>
    </w:pPr>
  </w:style>
  <w:style w:type="paragraph" w:styleId="Listapunktowana2">
    <w:name w:val="List Bullet 2"/>
    <w:basedOn w:val="Standard"/>
  </w:style>
  <w:style w:type="paragraph" w:styleId="Lista-kontynuacja">
    <w:name w:val="List Continue"/>
    <w:basedOn w:val="Standard"/>
    <w:pPr>
      <w:spacing w:after="120"/>
      <w:ind w:left="283"/>
    </w:pPr>
  </w:style>
  <w:style w:type="paragraph" w:styleId="Lista-kontynuacja2">
    <w:name w:val="List Continue 2"/>
    <w:basedOn w:val="Standard"/>
    <w:pPr>
      <w:spacing w:after="120"/>
      <w:ind w:left="566"/>
    </w:pPr>
  </w:style>
  <w:style w:type="paragraph" w:styleId="Tekstpodstawowywcity">
    <w:name w:val="Body Text Indent"/>
    <w:basedOn w:val="Textbody"/>
    <w:pPr>
      <w:spacing w:after="200" w:line="276" w:lineRule="auto"/>
      <w:ind w:firstLine="360"/>
      <w:jc w:val="left"/>
    </w:pPr>
    <w:rPr>
      <w:rFonts w:ascii="Calibri" w:hAnsi="Calibri"/>
      <w:sz w:val="22"/>
      <w:szCs w:val="22"/>
      <w:lang w:eastAsia="en-US"/>
    </w:rPr>
  </w:style>
  <w:style w:type="paragraph" w:styleId="Tekstpodstawowywcity2">
    <w:name w:val="Body Text Indent 2"/>
    <w:basedOn w:val="Standard"/>
    <w:pPr>
      <w:spacing w:after="120" w:line="480" w:lineRule="auto"/>
      <w:ind w:left="283"/>
    </w:pPr>
  </w:style>
  <w:style w:type="paragraph" w:customStyle="1" w:styleId="Normalny1">
    <w:name w:val="Normalny1"/>
    <w:pPr>
      <w:widowControl/>
      <w:suppressAutoHyphens/>
    </w:pPr>
    <w:rPr>
      <w:rFonts w:ascii="Arial" w:eastAsia="Times New Roman" w:hAnsi="Arial" w:cs="Arial"/>
      <w:szCs w:val="18"/>
    </w:rPr>
  </w:style>
  <w:style w:type="paragraph" w:styleId="Bezodstpw">
    <w:name w:val="No Spacing"/>
    <w:pPr>
      <w:widowControl/>
      <w:suppressAutoHyphens/>
    </w:pPr>
    <w:rPr>
      <w:rFonts w:eastAsia="Times New Roman" w:cs="Calibri"/>
    </w:rPr>
  </w:style>
  <w:style w:type="paragraph" w:customStyle="1" w:styleId="Style38">
    <w:name w:val="Style38"/>
    <w:basedOn w:val="Standard"/>
    <w:pPr>
      <w:widowControl w:val="0"/>
      <w:spacing w:line="353" w:lineRule="exact"/>
      <w:ind w:hanging="324"/>
    </w:pPr>
    <w:rPr>
      <w:rFonts w:cs="Calibri"/>
      <w:szCs w:val="24"/>
    </w:rPr>
  </w:style>
  <w:style w:type="paragraph" w:customStyle="1" w:styleId="WW-Domylnie">
    <w:name w:val="WW-Domyślnie"/>
    <w:pPr>
      <w:widowControl/>
      <w:suppressAutoHyphens/>
    </w:pPr>
    <w:rPr>
      <w:rFonts w:ascii="Times New Roman" w:eastAsia="Times New Roman" w:hAnsi="Times New Roman" w:cs="Times New Roman"/>
      <w:sz w:val="24"/>
      <w:szCs w:val="20"/>
    </w:rPr>
  </w:style>
  <w:style w:type="paragraph" w:customStyle="1" w:styleId="Default">
    <w:name w:val="Default"/>
    <w:basedOn w:val="Standard"/>
    <w:pPr>
      <w:suppressAutoHyphens w:val="0"/>
      <w:autoSpaceDE w:val="0"/>
    </w:pPr>
    <w:rPr>
      <w:rFonts w:ascii="Times New Roman" w:eastAsia="Times New Roman" w:hAnsi="Times New Roman" w:cs="Times New Roman"/>
      <w:color w:val="000000"/>
      <w:sz w:val="24"/>
      <w:szCs w:val="24"/>
    </w:rPr>
  </w:style>
  <w:style w:type="paragraph" w:styleId="Stopka">
    <w:name w:val="footer"/>
    <w:basedOn w:val="Standard"/>
    <w:pPr>
      <w:suppressLineNumbers/>
      <w:tabs>
        <w:tab w:val="center" w:pos="4819"/>
        <w:tab w:val="right" w:pos="9638"/>
      </w:tabs>
    </w:pPr>
  </w:style>
  <w:style w:type="character" w:customStyle="1" w:styleId="Internetlink">
    <w:name w:val="Internet link"/>
    <w:basedOn w:val="Domylnaczcionkaakapitu"/>
    <w:rPr>
      <w:color w:val="0000FF"/>
      <w:u w:val="single"/>
    </w:r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rPr>
      <w:rFonts w:ascii="Times New Roman" w:eastAsia="Calibri" w:hAnsi="Times New Roman" w:cs="Times New Roman"/>
      <w:sz w:val="16"/>
      <w:szCs w:val="16"/>
      <w:lang w:eastAsia="pl-PL"/>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TABELA Znak"/>
    <w:basedOn w:val="Domylnaczcionkaakapitu"/>
    <w:uiPriority w:val="3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rPr>
      <w:rFonts w:ascii="Cambria" w:hAnsi="Cambria"/>
      <w:b/>
      <w:bCs/>
      <w:color w:val="365F91"/>
      <w:sz w:val="28"/>
      <w:szCs w:val="28"/>
    </w:rPr>
  </w:style>
  <w:style w:type="character" w:customStyle="1" w:styleId="Nagwek2Znak">
    <w:name w:val="Nagłówek 2 Znak"/>
    <w:basedOn w:val="Domylnaczcionkaakapitu"/>
    <w:rPr>
      <w:rFonts w:ascii="Cambria" w:hAnsi="Cambria"/>
      <w:b/>
      <w:bCs/>
      <w:color w:val="4F81BD"/>
      <w:sz w:val="26"/>
      <w:szCs w:val="26"/>
    </w:rPr>
  </w:style>
  <w:style w:type="character" w:customStyle="1" w:styleId="Nagwek4Znak">
    <w:name w:val="Nagłówek 4 Znak"/>
    <w:basedOn w:val="Domylnaczcionkaakapitu"/>
    <w:rPr>
      <w:rFonts w:ascii="Cambria" w:hAnsi="Cambria"/>
      <w:b/>
      <w:bCs/>
      <w:i/>
      <w:iCs/>
      <w:color w:val="4F81BD"/>
    </w:rPr>
  </w:style>
  <w:style w:type="character" w:customStyle="1" w:styleId="Nagwek5Znak">
    <w:name w:val="Nagłówek 5 Znak"/>
    <w:basedOn w:val="Domylnaczcionkaakapitu"/>
    <w:rPr>
      <w:rFonts w:ascii="Cambria" w:hAnsi="Cambria"/>
      <w:color w:val="243F60"/>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lang w:eastAsia="pl-PL"/>
    </w:rPr>
  </w:style>
  <w:style w:type="character" w:customStyle="1" w:styleId="item-fieldvalue">
    <w:name w:val="item-fieldvalue"/>
    <w:basedOn w:val="Domylnaczcionkaakapitu"/>
  </w:style>
  <w:style w:type="character" w:customStyle="1" w:styleId="Tekstpodstawowywcity2Znak">
    <w:name w:val="Tekst podstawowy wcięty 2 Znak"/>
    <w:basedOn w:val="Domylnaczcionkaakapitu"/>
  </w:style>
  <w:style w:type="character" w:customStyle="1" w:styleId="CharacterStyle1">
    <w:name w:val="Character Style 1"/>
    <w:rPr>
      <w:rFonts w:ascii="Garamond" w:hAnsi="Garamond" w:cs="Garamond"/>
      <w:sz w:val="26"/>
      <w:szCs w:val="26"/>
    </w:rPr>
  </w:style>
  <w:style w:type="character" w:customStyle="1" w:styleId="ListLabel1">
    <w:name w:val="ListLabel 1"/>
    <w:rPr>
      <w:b/>
    </w:rPr>
  </w:style>
  <w:style w:type="character" w:customStyle="1" w:styleId="ListLabel2">
    <w:name w:val="ListLabel 2"/>
    <w:rPr>
      <w:rFonts w:cs="Times New Roman"/>
      <w:b w:val="0"/>
      <w:sz w:val="22"/>
      <w:szCs w:val="22"/>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rFonts w:eastAsia="Arial" w:cs="Arial"/>
    </w:rPr>
  </w:style>
  <w:style w:type="character" w:customStyle="1" w:styleId="ListLabel6">
    <w:name w:val="ListLabel 6"/>
    <w:rPr>
      <w:rFonts w:eastAsia="Times New Roman" w:cs="Times New Roman"/>
    </w:rPr>
  </w:style>
  <w:style w:type="character" w:customStyle="1" w:styleId="ListLabel7">
    <w:name w:val="ListLabel 7"/>
    <w:rPr>
      <w:rFonts w:eastAsia="Arial" w:cs="Arial"/>
      <w:color w:val="00000A"/>
    </w:rPr>
  </w:style>
  <w:style w:type="character" w:customStyle="1" w:styleId="BulletSymbols">
    <w:name w:val="Bullet Symbols"/>
    <w:rPr>
      <w:rFonts w:ascii="OpenSymbol" w:eastAsia="OpenSymbol" w:hAnsi="OpenSymbol" w:cs="OpenSymbol"/>
    </w:rPr>
  </w:style>
  <w:style w:type="character" w:customStyle="1" w:styleId="FontStyle23">
    <w:name w:val="Font Style23"/>
    <w:basedOn w:val="Domylnaczcionkaakapitu"/>
    <w:rPr>
      <w:rFonts w:ascii="Times New Roman" w:hAnsi="Times New Roman" w:cs="Times New Roman"/>
      <w:b/>
      <w:bCs/>
      <w:sz w:val="18"/>
      <w:szCs w:val="18"/>
    </w:rPr>
  </w:style>
  <w:style w:type="paragraph" w:styleId="Tekstdymka">
    <w:name w:val="Balloon Text"/>
    <w:basedOn w:val="Normalny"/>
    <w:link w:val="TekstdymkaZnak"/>
    <w:uiPriority w:val="99"/>
    <w:semiHidden/>
    <w:unhideWhenUsed/>
    <w:rsid w:val="003E1A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1A54"/>
    <w:rPr>
      <w:rFonts w:ascii="Segoe UI" w:hAnsi="Segoe UI" w:cs="Segoe UI"/>
      <w:sz w:val="18"/>
      <w:szCs w:val="18"/>
    </w:rPr>
  </w:style>
  <w:style w:type="character" w:customStyle="1" w:styleId="NumberingSymbols">
    <w:name w:val="Numbering Symbols"/>
  </w:style>
  <w:style w:type="character" w:customStyle="1" w:styleId="WW8Num14z0">
    <w:name w:val="WW8Num14z0"/>
    <w:rPr>
      <w:rFonts w:ascii="Times New Roman" w:eastAsia="Times New Roman" w:hAnsi="Times New Roman" w:cs="Arial"/>
      <w:b w:val="0"/>
      <w:iCs/>
      <w:sz w:val="24"/>
      <w:szCs w:val="24"/>
      <w:lang w:eastAsia="pl-PL"/>
    </w:rPr>
  </w:style>
  <w:style w:type="character" w:customStyle="1" w:styleId="WW8Num14z1">
    <w:name w:val="WW8Num14z1"/>
    <w:rPr>
      <w:rFonts w:ascii="Times New Roman" w:hAnsi="Times New Roman" w:cs="Arial"/>
      <w:b w:val="0"/>
      <w:i w:val="0"/>
      <w:lang w:eastAsia="pl-P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8z0">
    <w:name w:val="WW8Num8z0"/>
    <w:rPr>
      <w:rFonts w:ascii="Verdana" w:hAnsi="Verdana" w:cs="Verdan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7z0">
    <w:name w:val="WW8Num17z0"/>
    <w:rPr>
      <w:rFonts w:ascii="Verdana" w:hAnsi="Verdana" w:cs="Verdan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0z0">
    <w:name w:val="WW8Num10z0"/>
    <w:rPr>
      <w:rFonts w:ascii="Verdana" w:hAnsi="Verdana" w:cs="Verdana"/>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8Num14">
    <w:name w:val="WW8Num14"/>
    <w:basedOn w:val="Bezlisty"/>
    <w:pPr>
      <w:numPr>
        <w:numId w:val="31"/>
      </w:numPr>
    </w:pPr>
  </w:style>
  <w:style w:type="numbering" w:customStyle="1" w:styleId="WW8Num8">
    <w:name w:val="WW8Num8"/>
    <w:basedOn w:val="Bezlisty"/>
    <w:pPr>
      <w:numPr>
        <w:numId w:val="32"/>
      </w:numPr>
    </w:pPr>
  </w:style>
  <w:style w:type="numbering" w:customStyle="1" w:styleId="WW8Num17">
    <w:name w:val="WW8Num17"/>
    <w:basedOn w:val="Bezlisty"/>
    <w:pPr>
      <w:numPr>
        <w:numId w:val="33"/>
      </w:numPr>
    </w:pPr>
  </w:style>
  <w:style w:type="numbering" w:customStyle="1" w:styleId="WW8Num10">
    <w:name w:val="WW8Num10"/>
    <w:basedOn w:val="Bezlisty"/>
    <w:pPr>
      <w:numPr>
        <w:numId w:val="34"/>
      </w:numPr>
    </w:pPr>
  </w:style>
  <w:style w:type="character" w:styleId="Odwoaniedokomentarza">
    <w:name w:val="annotation reference"/>
    <w:basedOn w:val="Domylnaczcionkaakapitu"/>
    <w:uiPriority w:val="99"/>
    <w:semiHidden/>
    <w:unhideWhenUsed/>
    <w:rsid w:val="00077225"/>
    <w:rPr>
      <w:sz w:val="16"/>
      <w:szCs w:val="16"/>
    </w:rPr>
  </w:style>
  <w:style w:type="paragraph" w:styleId="Tekstkomentarza">
    <w:name w:val="annotation text"/>
    <w:basedOn w:val="Normalny"/>
    <w:link w:val="TekstkomentarzaZnak"/>
    <w:uiPriority w:val="99"/>
    <w:semiHidden/>
    <w:unhideWhenUsed/>
    <w:rsid w:val="000772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225"/>
    <w:rPr>
      <w:sz w:val="20"/>
      <w:szCs w:val="20"/>
    </w:rPr>
  </w:style>
  <w:style w:type="paragraph" w:styleId="Tematkomentarza">
    <w:name w:val="annotation subject"/>
    <w:basedOn w:val="Tekstkomentarza"/>
    <w:next w:val="Tekstkomentarza"/>
    <w:link w:val="TematkomentarzaZnak"/>
    <w:uiPriority w:val="99"/>
    <w:semiHidden/>
    <w:unhideWhenUsed/>
    <w:rsid w:val="00077225"/>
    <w:rPr>
      <w:b/>
      <w:bCs/>
    </w:rPr>
  </w:style>
  <w:style w:type="character" w:customStyle="1" w:styleId="TematkomentarzaZnak">
    <w:name w:val="Temat komentarza Znak"/>
    <w:basedOn w:val="TekstkomentarzaZnak"/>
    <w:link w:val="Tematkomentarza"/>
    <w:uiPriority w:val="99"/>
    <w:semiHidden/>
    <w:rsid w:val="00077225"/>
    <w:rPr>
      <w:b/>
      <w:bCs/>
      <w:sz w:val="20"/>
      <w:szCs w:val="20"/>
    </w:rPr>
  </w:style>
  <w:style w:type="paragraph" w:styleId="Poprawka">
    <w:name w:val="Revision"/>
    <w:hidden/>
    <w:uiPriority w:val="99"/>
    <w:semiHidden/>
    <w:rsid w:val="00077225"/>
    <w:pPr>
      <w:widowControl/>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9265">
      <w:bodyDiv w:val="1"/>
      <w:marLeft w:val="0"/>
      <w:marRight w:val="0"/>
      <w:marTop w:val="0"/>
      <w:marBottom w:val="0"/>
      <w:divBdr>
        <w:top w:val="none" w:sz="0" w:space="0" w:color="auto"/>
        <w:left w:val="none" w:sz="0" w:space="0" w:color="auto"/>
        <w:bottom w:val="none" w:sz="0" w:space="0" w:color="auto"/>
        <w:right w:val="none" w:sz="0" w:space="0" w:color="auto"/>
      </w:divBdr>
    </w:div>
    <w:div w:id="431438979">
      <w:bodyDiv w:val="1"/>
      <w:marLeft w:val="0"/>
      <w:marRight w:val="0"/>
      <w:marTop w:val="0"/>
      <w:marBottom w:val="0"/>
      <w:divBdr>
        <w:top w:val="none" w:sz="0" w:space="0" w:color="auto"/>
        <w:left w:val="none" w:sz="0" w:space="0" w:color="auto"/>
        <w:bottom w:val="none" w:sz="0" w:space="0" w:color="auto"/>
        <w:right w:val="none" w:sz="0" w:space="0" w:color="auto"/>
      </w:divBdr>
    </w:div>
    <w:div w:id="2036272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7454</Words>
  <Characters>44730</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I.Maj</dc:creator>
  <cp:lastModifiedBy>ZCA-WOJTA-UGTPL</cp:lastModifiedBy>
  <cp:revision>6</cp:revision>
  <cp:lastPrinted>2022-08-03T10:52:00Z</cp:lastPrinted>
  <dcterms:created xsi:type="dcterms:W3CDTF">2023-10-31T09:58:00Z</dcterms:created>
  <dcterms:modified xsi:type="dcterms:W3CDTF">2023-10-31T11:51:00Z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