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3" w:rsidRDefault="0092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2581C"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92581C" w:rsidRDefault="0092581C">
      <w:pPr>
        <w:rPr>
          <w:rFonts w:ascii="Times New Roman" w:hAnsi="Times New Roman" w:cs="Times New Roman"/>
          <w:sz w:val="24"/>
          <w:szCs w:val="24"/>
        </w:rPr>
      </w:pPr>
    </w:p>
    <w:p w:rsidR="0092581C" w:rsidRPr="0092581C" w:rsidRDefault="0092581C" w:rsidP="00925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1C" w:rsidRPr="0092581C" w:rsidRDefault="0092581C" w:rsidP="0092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1C">
        <w:rPr>
          <w:rFonts w:ascii="Times New Roman" w:hAnsi="Times New Roman" w:cs="Times New Roman"/>
          <w:b/>
          <w:sz w:val="24"/>
          <w:szCs w:val="24"/>
        </w:rPr>
        <w:t>Wykaz przyjmowanych frakcji wraz ze wskazaniem typu pojemników, kontenerów</w:t>
      </w:r>
    </w:p>
    <w:p w:rsidR="0092581C" w:rsidRDefault="00D958D1" w:rsidP="00D9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optymalnej wielkości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62"/>
        <w:gridCol w:w="1636"/>
        <w:gridCol w:w="2029"/>
        <w:gridCol w:w="1718"/>
      </w:tblGrid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Nazwa Odpadu</w:t>
            </w:r>
          </w:p>
        </w:tc>
        <w:tc>
          <w:tcPr>
            <w:tcW w:w="1842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843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Typ pojemnika</w:t>
            </w:r>
          </w:p>
        </w:tc>
        <w:tc>
          <w:tcPr>
            <w:tcW w:w="1843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Optymalna objętość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</w:t>
            </w:r>
            <w:r w:rsidR="004D0F1A">
              <w:rPr>
                <w:rFonts w:ascii="Times New Roman" w:hAnsi="Times New Roman" w:cs="Times New Roman"/>
                <w:sz w:val="24"/>
                <w:szCs w:val="24"/>
              </w:rPr>
              <w:t>ymienionymi w 16 06 01, 16 06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16 06 013 oraz niesortowane baterie i akumulatory </w:t>
            </w:r>
          </w:p>
        </w:tc>
        <w:tc>
          <w:tcPr>
            <w:tcW w:w="1842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20 01 33</w:t>
            </w:r>
          </w:p>
        </w:tc>
        <w:tc>
          <w:tcPr>
            <w:tcW w:w="1843" w:type="dxa"/>
          </w:tcPr>
          <w:p w:rsidR="0092581C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2581C" w:rsidRPr="0092581C">
              <w:rPr>
                <w:rFonts w:ascii="Times New Roman" w:hAnsi="Times New Roman" w:cs="Times New Roman"/>
                <w:sz w:val="24"/>
                <w:szCs w:val="24"/>
              </w:rPr>
              <w:t>ontener stalowy na akumulatory</w:t>
            </w:r>
          </w:p>
        </w:tc>
        <w:tc>
          <w:tcPr>
            <w:tcW w:w="1843" w:type="dxa"/>
          </w:tcPr>
          <w:p w:rsidR="0092581C" w:rsidRPr="00D958D1" w:rsidRDefault="0092581C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0,6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Detergenty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zawierające substancje niebezpieczne</w:t>
            </w:r>
          </w:p>
        </w:tc>
        <w:tc>
          <w:tcPr>
            <w:tcW w:w="1842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20 01 29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eczka zamykana</w:t>
            </w:r>
          </w:p>
        </w:tc>
        <w:tc>
          <w:tcPr>
            <w:tcW w:w="1843" w:type="dxa"/>
          </w:tcPr>
          <w:p w:rsidR="0092581C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fotograficzne</w:t>
            </w:r>
          </w:p>
        </w:tc>
        <w:tc>
          <w:tcPr>
            <w:tcW w:w="1842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20 01 17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eczka zamykana</w:t>
            </w:r>
          </w:p>
        </w:tc>
        <w:tc>
          <w:tcPr>
            <w:tcW w:w="1843" w:type="dxa"/>
          </w:tcPr>
          <w:p w:rsidR="0092581C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0,03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lepiszcza i żywice inne niż wymienione w 20 01 27</w:t>
            </w:r>
          </w:p>
        </w:tc>
        <w:tc>
          <w:tcPr>
            <w:tcW w:w="1842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20 01 27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eczka zamykana</w:t>
            </w:r>
          </w:p>
        </w:tc>
        <w:tc>
          <w:tcPr>
            <w:tcW w:w="1843" w:type="dxa"/>
          </w:tcPr>
          <w:p w:rsidR="0092581C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0,06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Kwasy i alkalia</w:t>
            </w:r>
          </w:p>
        </w:tc>
        <w:tc>
          <w:tcPr>
            <w:tcW w:w="1842" w:type="dxa"/>
          </w:tcPr>
          <w:p w:rsid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20 01 14</w:t>
            </w:r>
          </w:p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20 01 15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beczka zamykana</w:t>
            </w:r>
          </w:p>
        </w:tc>
        <w:tc>
          <w:tcPr>
            <w:tcW w:w="1843" w:type="dxa"/>
          </w:tcPr>
          <w:p w:rsidR="0092581C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92581C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Lampy f</w:t>
            </w:r>
            <w:r w:rsidR="00B150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uorescencyjne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 i inne odpady zawierające rtęć (w tym świetlówki)</w:t>
            </w:r>
          </w:p>
        </w:tc>
        <w:tc>
          <w:tcPr>
            <w:tcW w:w="1842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tuby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ok. 200 szt.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cytotoksyczne i cytostatyczne</w:t>
            </w:r>
          </w:p>
        </w:tc>
        <w:tc>
          <w:tcPr>
            <w:tcW w:w="1842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20 01 31 </w:t>
            </w:r>
          </w:p>
        </w:tc>
        <w:tc>
          <w:tcPr>
            <w:tcW w:w="1843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zamykany</w:t>
            </w:r>
          </w:p>
        </w:tc>
        <w:tc>
          <w:tcPr>
            <w:tcW w:w="1843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  <w:tc>
          <w:tcPr>
            <w:tcW w:w="1842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20 01 26</w:t>
            </w:r>
          </w:p>
        </w:tc>
        <w:tc>
          <w:tcPr>
            <w:tcW w:w="1843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 zamykana</w:t>
            </w:r>
          </w:p>
        </w:tc>
        <w:tc>
          <w:tcPr>
            <w:tcW w:w="1843" w:type="dxa"/>
          </w:tcPr>
          <w:p w:rsidR="00D74CA7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2581C" w:rsidTr="0092581C">
        <w:tc>
          <w:tcPr>
            <w:tcW w:w="534" w:type="dxa"/>
          </w:tcPr>
          <w:p w:rsidR="0092581C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ochrony roślin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klasy toksyczności</w:t>
            </w:r>
          </w:p>
        </w:tc>
        <w:tc>
          <w:tcPr>
            <w:tcW w:w="1842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20 01 19</w:t>
            </w:r>
          </w:p>
        </w:tc>
        <w:tc>
          <w:tcPr>
            <w:tcW w:w="1843" w:type="dxa"/>
          </w:tcPr>
          <w:p w:rsidR="0092581C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 zamykana</w:t>
            </w:r>
          </w:p>
        </w:tc>
        <w:tc>
          <w:tcPr>
            <w:tcW w:w="1843" w:type="dxa"/>
          </w:tcPr>
          <w:p w:rsidR="0092581C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0,06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D74CA7" w:rsidRPr="00D74CA7" w:rsidRDefault="00D74CA7" w:rsidP="00F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</w:t>
            </w:r>
            <w:r w:rsidR="00F72D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elektroniczne</w:t>
            </w:r>
          </w:p>
        </w:tc>
        <w:tc>
          <w:tcPr>
            <w:tcW w:w="1842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1843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itterbox</w:t>
            </w:r>
            <w:proofErr w:type="spellEnd"/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2D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proofErr w:type="spellStart"/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843" w:type="dxa"/>
          </w:tcPr>
          <w:p w:rsidR="00D74CA7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zawierające substancje niebezpieczne</w:t>
            </w:r>
          </w:p>
        </w:tc>
        <w:tc>
          <w:tcPr>
            <w:tcW w:w="1842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20 01 37</w:t>
            </w:r>
          </w:p>
        </w:tc>
        <w:tc>
          <w:tcPr>
            <w:tcW w:w="1843" w:type="dxa"/>
          </w:tcPr>
          <w:p w:rsidR="00D74CA7" w:rsidRPr="00D74CA7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kontener                z pokrywą </w:t>
            </w:r>
          </w:p>
        </w:tc>
        <w:tc>
          <w:tcPr>
            <w:tcW w:w="1843" w:type="dxa"/>
          </w:tcPr>
          <w:p w:rsidR="00D74CA7" w:rsidRPr="00D958D1" w:rsidRDefault="00D74CA7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CA7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="00D9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74CA7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D1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1842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bez pokrywy</w:t>
            </w:r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Oleje silnikowe, przekładniowe i smarowe</w:t>
            </w:r>
          </w:p>
        </w:tc>
        <w:tc>
          <w:tcPr>
            <w:tcW w:w="1842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13 02 08</w:t>
            </w:r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 zamykana</w:t>
            </w:r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58D1" w:rsidTr="0092581C">
        <w:tc>
          <w:tcPr>
            <w:tcW w:w="534" w:type="dxa"/>
          </w:tcPr>
          <w:p w:rsidR="00D958D1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D1">
              <w:rPr>
                <w:rFonts w:ascii="Times New Roman" w:hAnsi="Times New Roman" w:cs="Times New Roman"/>
                <w:sz w:val="24"/>
                <w:szCs w:val="24"/>
              </w:rPr>
              <w:t>Rozpuszczalniki</w:t>
            </w:r>
          </w:p>
        </w:tc>
        <w:tc>
          <w:tcPr>
            <w:tcW w:w="1842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20 01 13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 zamykana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CA7" w:rsidTr="0092581C">
        <w:tc>
          <w:tcPr>
            <w:tcW w:w="534" w:type="dxa"/>
          </w:tcPr>
          <w:p w:rsidR="00D74CA7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1842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843" w:type="dxa"/>
          </w:tcPr>
          <w:p w:rsidR="00D74CA7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D1" w:rsidTr="0092581C">
        <w:tc>
          <w:tcPr>
            <w:tcW w:w="534" w:type="dxa"/>
          </w:tcPr>
          <w:p w:rsidR="00D958D1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1842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kontener             </w:t>
            </w:r>
            <w:r w:rsidR="00F72D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pokrywą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58D1" w:rsidTr="0092581C">
        <w:tc>
          <w:tcPr>
            <w:tcW w:w="534" w:type="dxa"/>
          </w:tcPr>
          <w:p w:rsidR="00D958D1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842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1843" w:type="dxa"/>
          </w:tcPr>
          <w:p w:rsid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utwardzony plac</w:t>
            </w:r>
          </w:p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zamawiający 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własnym zakresie) </w:t>
            </w:r>
          </w:p>
        </w:tc>
        <w:tc>
          <w:tcPr>
            <w:tcW w:w="1843" w:type="dxa"/>
          </w:tcPr>
          <w:p w:rsidR="00D958D1" w:rsidRDefault="00D958D1" w:rsidP="0092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8D1" w:rsidTr="0092581C">
        <w:tc>
          <w:tcPr>
            <w:tcW w:w="534" w:type="dxa"/>
          </w:tcPr>
          <w:p w:rsidR="00D958D1" w:rsidRPr="0092581C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0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wielomateriałowe/kompozytowe</w:t>
            </w:r>
          </w:p>
        </w:tc>
        <w:tc>
          <w:tcPr>
            <w:tcW w:w="1842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pojemnik/kontener</w:t>
            </w:r>
          </w:p>
        </w:tc>
        <w:tc>
          <w:tcPr>
            <w:tcW w:w="1843" w:type="dxa"/>
          </w:tcPr>
          <w:p w:rsidR="00D958D1" w:rsidRPr="00D958D1" w:rsidRDefault="00D958D1" w:rsidP="009258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58D1">
              <w:rPr>
                <w:rFonts w:ascii="Times New Roman" w:hAnsi="Times New Roman" w:cs="Times New Roman"/>
                <w:sz w:val="24"/>
                <w:szCs w:val="24"/>
              </w:rPr>
              <w:t>2,5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740C5" w:rsidTr="0092581C">
        <w:tc>
          <w:tcPr>
            <w:tcW w:w="534" w:type="dxa"/>
          </w:tcPr>
          <w:p w:rsidR="004740C5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:rsidR="004740C5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zielone                              i biodegradowalne</w:t>
            </w:r>
          </w:p>
        </w:tc>
        <w:tc>
          <w:tcPr>
            <w:tcW w:w="1842" w:type="dxa"/>
          </w:tcPr>
          <w:p w:rsidR="00F160E1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20 01 08,</w:t>
            </w:r>
          </w:p>
          <w:p w:rsidR="00F160E1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20 02 02,</w:t>
            </w:r>
          </w:p>
          <w:p w:rsidR="00F160E1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20 03 02, </w:t>
            </w:r>
          </w:p>
          <w:p w:rsidR="00F160E1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1AB">
              <w:rPr>
                <w:rFonts w:ascii="Times New Roman" w:hAnsi="Times New Roman" w:cs="Times New Roman"/>
                <w:sz w:val="24"/>
                <w:szCs w:val="24"/>
              </w:rPr>
              <w:t xml:space="preserve">0 03 03, </w:t>
            </w:r>
          </w:p>
          <w:p w:rsidR="004740C5" w:rsidRDefault="007161AB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1843" w:type="dxa"/>
          </w:tcPr>
          <w:p w:rsidR="004740C5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utwardzony plac</w:t>
            </w:r>
          </w:p>
          <w:p w:rsidR="004740C5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Zamawiający we własnym zakresie) </w:t>
            </w:r>
          </w:p>
        </w:tc>
        <w:tc>
          <w:tcPr>
            <w:tcW w:w="1843" w:type="dxa"/>
          </w:tcPr>
          <w:p w:rsidR="004740C5" w:rsidRPr="00D958D1" w:rsidRDefault="004740C5" w:rsidP="009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1C" w:rsidRPr="0092581C" w:rsidRDefault="0092581C" w:rsidP="0092581C">
      <w:pPr>
        <w:rPr>
          <w:rFonts w:ascii="Times New Roman" w:hAnsi="Times New Roman" w:cs="Times New Roman"/>
          <w:b/>
          <w:sz w:val="24"/>
          <w:szCs w:val="24"/>
        </w:rPr>
      </w:pPr>
    </w:p>
    <w:sectPr w:rsidR="0092581C" w:rsidRPr="009258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1C" w:rsidRDefault="00D3221C" w:rsidP="0092581C">
      <w:pPr>
        <w:spacing w:after="0" w:line="240" w:lineRule="auto"/>
      </w:pPr>
      <w:r>
        <w:separator/>
      </w:r>
    </w:p>
  </w:endnote>
  <w:endnote w:type="continuationSeparator" w:id="0">
    <w:p w:rsidR="00D3221C" w:rsidRDefault="00D3221C" w:rsidP="0092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521172"/>
      <w:docPartObj>
        <w:docPartGallery w:val="Page Numbers (Bottom of Page)"/>
        <w:docPartUnique/>
      </w:docPartObj>
    </w:sdtPr>
    <w:sdtEndPr/>
    <w:sdtContent>
      <w:p w:rsidR="0092581C" w:rsidRDefault="009258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E1">
          <w:rPr>
            <w:noProof/>
          </w:rPr>
          <w:t>2</w:t>
        </w:r>
        <w:r>
          <w:fldChar w:fldCharType="end"/>
        </w:r>
      </w:p>
    </w:sdtContent>
  </w:sdt>
  <w:p w:rsidR="0092581C" w:rsidRDefault="00925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1C" w:rsidRDefault="00D3221C" w:rsidP="0092581C">
      <w:pPr>
        <w:spacing w:after="0" w:line="240" w:lineRule="auto"/>
      </w:pPr>
      <w:r>
        <w:separator/>
      </w:r>
    </w:p>
  </w:footnote>
  <w:footnote w:type="continuationSeparator" w:id="0">
    <w:p w:rsidR="00D3221C" w:rsidRDefault="00D3221C" w:rsidP="0092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C391C9764F7D4F3C83BDC7DEB4A0C9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81C" w:rsidRPr="0092581C" w:rsidRDefault="009258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2581C">
          <w:rPr>
            <w:rFonts w:ascii="Times New Roman" w:eastAsiaTheme="majorEastAsia" w:hAnsi="Times New Roman" w:cs="Times New Roman"/>
            <w:sz w:val="24"/>
            <w:szCs w:val="24"/>
          </w:rPr>
          <w:t>Urząd Gminy Tuplice „ Odbiór odpadów komunalnych z nieruchomości zamieszkałych z terenu Gminy Tuplice w okresie od 01 lipca 2013 r. do dnia 31 grudnia 2014 r.”</w:t>
        </w:r>
      </w:p>
    </w:sdtContent>
  </w:sdt>
  <w:p w:rsidR="0092581C" w:rsidRDefault="0092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C"/>
    <w:rsid w:val="00062FAC"/>
    <w:rsid w:val="00177093"/>
    <w:rsid w:val="00252944"/>
    <w:rsid w:val="002B4BF6"/>
    <w:rsid w:val="004740C5"/>
    <w:rsid w:val="004D0F1A"/>
    <w:rsid w:val="007161AB"/>
    <w:rsid w:val="008918E7"/>
    <w:rsid w:val="0092581C"/>
    <w:rsid w:val="00B150C1"/>
    <w:rsid w:val="00C4389A"/>
    <w:rsid w:val="00D3221C"/>
    <w:rsid w:val="00D74CA7"/>
    <w:rsid w:val="00D958D1"/>
    <w:rsid w:val="00F160E1"/>
    <w:rsid w:val="00F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1C"/>
  </w:style>
  <w:style w:type="paragraph" w:styleId="Stopka">
    <w:name w:val="footer"/>
    <w:basedOn w:val="Normalny"/>
    <w:link w:val="StopkaZnak"/>
    <w:uiPriority w:val="99"/>
    <w:unhideWhenUsed/>
    <w:rsid w:val="0092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1C"/>
  </w:style>
  <w:style w:type="paragraph" w:styleId="Tekstdymka">
    <w:name w:val="Balloon Text"/>
    <w:basedOn w:val="Normalny"/>
    <w:link w:val="TekstdymkaZnak"/>
    <w:uiPriority w:val="99"/>
    <w:semiHidden/>
    <w:unhideWhenUsed/>
    <w:rsid w:val="009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1C"/>
  </w:style>
  <w:style w:type="paragraph" w:styleId="Stopka">
    <w:name w:val="footer"/>
    <w:basedOn w:val="Normalny"/>
    <w:link w:val="StopkaZnak"/>
    <w:uiPriority w:val="99"/>
    <w:unhideWhenUsed/>
    <w:rsid w:val="0092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1C"/>
  </w:style>
  <w:style w:type="paragraph" w:styleId="Tekstdymka">
    <w:name w:val="Balloon Text"/>
    <w:basedOn w:val="Normalny"/>
    <w:link w:val="TekstdymkaZnak"/>
    <w:uiPriority w:val="99"/>
    <w:semiHidden/>
    <w:unhideWhenUsed/>
    <w:rsid w:val="009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1C9764F7D4F3C83BDC7DEB4A0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3395-BD35-4288-A9BF-B523A4BF1A20}"/>
      </w:docPartPr>
      <w:docPartBody>
        <w:p w:rsidR="00E376E8" w:rsidRDefault="00A607D2" w:rsidP="00A607D2">
          <w:pPr>
            <w:pStyle w:val="C391C9764F7D4F3C83BDC7DEB4A0C9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2"/>
    <w:rsid w:val="003D059E"/>
    <w:rsid w:val="0092516E"/>
    <w:rsid w:val="00A607D2"/>
    <w:rsid w:val="00BF1863"/>
    <w:rsid w:val="00D91798"/>
    <w:rsid w:val="00E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91C9764F7D4F3C83BDC7DEB4A0C9F2">
    <w:name w:val="C391C9764F7D4F3C83BDC7DEB4A0C9F2"/>
    <w:rsid w:val="00A607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91C9764F7D4F3C83BDC7DEB4A0C9F2">
    <w:name w:val="C391C9764F7D4F3C83BDC7DEB4A0C9F2"/>
    <w:rsid w:val="00A6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7A48-1603-4C24-8CED-5D2CC7C4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Tuplice „ Odbiór odpadów komunalnych z nieruchomości zamieszkałych z terenu Gminy Tuplice w okresie od 01 lipca 2013 r. do dnia 31 grudnia 2014 r.”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Tuplice „ Odbiór odpadów komunalnych z nieruchomości zamieszkałych z terenu Gminy Tuplice w okresie od 01 lipca 2013 r. do dnia 31 grudnia 2014 r.”</dc:title>
  <dc:creator>M.Melech</dc:creator>
  <cp:lastModifiedBy>M.Melech</cp:lastModifiedBy>
  <cp:revision>7</cp:revision>
  <cp:lastPrinted>2013-04-24T12:47:00Z</cp:lastPrinted>
  <dcterms:created xsi:type="dcterms:W3CDTF">2013-04-23T12:40:00Z</dcterms:created>
  <dcterms:modified xsi:type="dcterms:W3CDTF">2013-04-24T12:47:00Z</dcterms:modified>
</cp:coreProperties>
</file>